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7F34C1" w14:paraId="491F98B0" w14:textId="77777777" w:rsidTr="009C7373">
        <w:trPr>
          <w:trHeight w:val="1905"/>
        </w:trPr>
        <w:tc>
          <w:tcPr>
            <w:tcW w:w="5382" w:type="dxa"/>
            <w:shd w:val="clear" w:color="auto" w:fill="auto"/>
          </w:tcPr>
          <w:p w14:paraId="2FEDBFA9" w14:textId="77777777" w:rsidR="007F34C1" w:rsidRPr="00A10E66" w:rsidRDefault="007F34C1" w:rsidP="009C7373">
            <w:pPr>
              <w:pStyle w:val="TableContents"/>
              <w:rPr>
                <w:b/>
              </w:rPr>
            </w:pPr>
            <w:r>
              <w:rPr>
                <w:b/>
                <w:noProof/>
                <w:lang w:eastAsia="et-EE" w:bidi="ar-SA"/>
              </w:rPr>
              <w:drawing>
                <wp:anchor distT="0" distB="0" distL="114300" distR="114300" simplePos="0" relativeHeight="251659264" behindDoc="0" locked="0" layoutInCell="1" allowOverlap="1" wp14:anchorId="2F4D118A" wp14:editId="3AA69E0B">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shd w:val="clear" w:color="auto" w:fill="auto"/>
          </w:tcPr>
          <w:p w14:paraId="4EDE819F" w14:textId="77777777" w:rsidR="007F34C1" w:rsidRPr="00BC1A62" w:rsidRDefault="007F34C1" w:rsidP="009C7373">
            <w:pPr>
              <w:pStyle w:val="AK"/>
            </w:pPr>
          </w:p>
        </w:tc>
      </w:tr>
      <w:tr w:rsidR="007F34C1" w:rsidRPr="001D4CFB" w14:paraId="723695CB" w14:textId="77777777" w:rsidTr="00AB063E">
        <w:trPr>
          <w:trHeight w:val="496"/>
        </w:trPr>
        <w:tc>
          <w:tcPr>
            <w:tcW w:w="5382" w:type="dxa"/>
            <w:shd w:val="clear" w:color="auto" w:fill="auto"/>
          </w:tcPr>
          <w:p w14:paraId="5C316F4D" w14:textId="77777777" w:rsidR="007F34C1" w:rsidRPr="00BF4D7C" w:rsidRDefault="007F34C1" w:rsidP="009C7373">
            <w:pPr>
              <w:pStyle w:val="Adressaat"/>
              <w:rPr>
                <w:iCs/>
              </w:rPr>
            </w:pPr>
          </w:p>
        </w:tc>
        <w:tc>
          <w:tcPr>
            <w:tcW w:w="3690" w:type="dxa"/>
            <w:shd w:val="clear" w:color="auto" w:fill="auto"/>
          </w:tcPr>
          <w:p w14:paraId="6F87D53B" w14:textId="77777777" w:rsidR="007F34C1" w:rsidRPr="006B118C" w:rsidRDefault="007F34C1" w:rsidP="009C7373">
            <w:pPr>
              <w:jc w:val="left"/>
            </w:pPr>
          </w:p>
          <w:p w14:paraId="490C26BA" w14:textId="00ACBBEF" w:rsidR="007F34C1" w:rsidRPr="001D4CFB" w:rsidRDefault="007F34C1" w:rsidP="009C7373">
            <w:pPr>
              <w:jc w:val="left"/>
            </w:pPr>
          </w:p>
        </w:tc>
      </w:tr>
    </w:tbl>
    <w:p w14:paraId="331D7FFD" w14:textId="77777777" w:rsidR="007F34C1" w:rsidRPr="00B67E49" w:rsidRDefault="007F34C1" w:rsidP="007F34C1">
      <w:pPr>
        <w:tabs>
          <w:tab w:val="left" w:pos="4251"/>
        </w:tabs>
        <w:spacing w:after="480"/>
        <w:ind w:right="4820"/>
      </w:pPr>
      <w:r w:rsidRPr="00B67E49">
        <w:rPr>
          <w:b/>
        </w:rPr>
        <w:t>Väikeostu pakkumuste küsimine (asjad)</w:t>
      </w:r>
      <w:r w:rsidRPr="00B67E49">
        <w:t xml:space="preserve"> </w:t>
      </w:r>
    </w:p>
    <w:p w14:paraId="0DC3CE7A" w14:textId="77777777" w:rsidR="007F34C1" w:rsidRPr="00B67E49" w:rsidRDefault="007F34C1" w:rsidP="007F34C1">
      <w:pPr>
        <w:autoSpaceDE w:val="0"/>
        <w:autoSpaceDN w:val="0"/>
        <w:adjustRightInd w:val="0"/>
      </w:pPr>
      <w:r w:rsidRPr="00B67E49">
        <w:t>Politsei- ja Piirivalveamet (edaspidi hankija) teeb Teile ettepaneku esitada pakkumus vastavalt väikeostu pakkumuste küsimise dokumendis (edaspidi väikeostu dokument) esitatud tingimustele.</w:t>
      </w:r>
    </w:p>
    <w:p w14:paraId="2BD4CF53" w14:textId="77777777" w:rsidR="007F34C1" w:rsidRPr="00B67E49" w:rsidRDefault="007F34C1" w:rsidP="007F34C1">
      <w:pPr>
        <w:autoSpaceDE w:val="0"/>
        <w:autoSpaceDN w:val="0"/>
        <w:adjustRightInd w:val="0"/>
      </w:pPr>
    </w:p>
    <w:p w14:paraId="1E22750D" w14:textId="77777777" w:rsidR="007F34C1" w:rsidRPr="00B67E49" w:rsidRDefault="007F34C1" w:rsidP="007F34C1">
      <w:pPr>
        <w:pStyle w:val="Alapealkiri1"/>
        <w:tabs>
          <w:tab w:val="left" w:pos="993"/>
        </w:tabs>
        <w:ind w:left="284" w:firstLine="142"/>
        <w:rPr>
          <w:rFonts w:ascii="Times New Roman" w:hAnsi="Times New Roman" w:cs="Times New Roman"/>
          <w:sz w:val="24"/>
          <w:szCs w:val="24"/>
        </w:rPr>
      </w:pPr>
      <w:r w:rsidRPr="00B67E49">
        <w:rPr>
          <w:rFonts w:ascii="Times New Roman" w:hAnsi="Times New Roman" w:cs="Times New Roman"/>
          <w:sz w:val="24"/>
          <w:szCs w:val="24"/>
        </w:rPr>
        <w:t xml:space="preserve">Üldtingimused </w:t>
      </w:r>
    </w:p>
    <w:p w14:paraId="2AF13BA8" w14:textId="4EAABC94" w:rsidR="007F34C1" w:rsidRPr="00B67E49" w:rsidRDefault="007F34C1" w:rsidP="007F34C1">
      <w:pPr>
        <w:pStyle w:val="Default"/>
        <w:numPr>
          <w:ilvl w:val="1"/>
          <w:numId w:val="1"/>
        </w:numPr>
        <w:ind w:left="993" w:hanging="563"/>
        <w:jc w:val="both"/>
      </w:pPr>
      <w:r w:rsidRPr="00B67E49">
        <w:t xml:space="preserve">Väikeostu nimetus: </w:t>
      </w:r>
      <w:r w:rsidR="00C404C3">
        <w:t>„Sokkide soetamine</w:t>
      </w:r>
      <w:r w:rsidRPr="00B67E49">
        <w:t xml:space="preserve">“. </w:t>
      </w:r>
    </w:p>
    <w:p w14:paraId="038A5DE6" w14:textId="77777777" w:rsidR="007F34C1" w:rsidRPr="00B67E49" w:rsidRDefault="007F34C1" w:rsidP="007F34C1">
      <w:pPr>
        <w:pStyle w:val="Default"/>
        <w:numPr>
          <w:ilvl w:val="1"/>
          <w:numId w:val="1"/>
        </w:numPr>
        <w:ind w:left="993" w:hanging="563"/>
        <w:jc w:val="both"/>
      </w:pPr>
      <w:r w:rsidRPr="00B67E49">
        <w:t xml:space="preserve">Hankija kontaktisik: </w:t>
      </w:r>
      <w:r w:rsidRPr="00B67E49">
        <w:rPr>
          <w:b/>
          <w:bCs/>
        </w:rPr>
        <w:fldChar w:fldCharType="begin"/>
      </w:r>
      <w:r>
        <w:rPr>
          <w:b/>
          <w:bCs/>
        </w:rPr>
        <w:instrText xml:space="preserve"> delta_ownerName  \* MERGEFORMAT</w:instrText>
      </w:r>
      <w:r w:rsidRPr="00B67E49">
        <w:rPr>
          <w:b/>
          <w:bCs/>
        </w:rPr>
        <w:fldChar w:fldCharType="separate"/>
      </w:r>
      <w:r>
        <w:rPr>
          <w:b/>
          <w:bCs/>
        </w:rPr>
        <w:t>Ilona Horn</w:t>
      </w:r>
      <w:r w:rsidRPr="00B67E49">
        <w:rPr>
          <w:b/>
          <w:bCs/>
        </w:rPr>
        <w:fldChar w:fldCharType="end"/>
      </w:r>
      <w:r w:rsidRPr="00B67E49">
        <w:rPr>
          <w:bCs/>
        </w:rPr>
        <w:t xml:space="preserve">, </w:t>
      </w:r>
      <w:r w:rsidRPr="00B67E49">
        <w:t xml:space="preserve">e-post: </w:t>
      </w:r>
      <w:r w:rsidRPr="00B67E49">
        <w:rPr>
          <w:b/>
          <w:bCs/>
        </w:rPr>
        <w:fldChar w:fldCharType="begin"/>
      </w:r>
      <w:r>
        <w:rPr>
          <w:b/>
          <w:bCs/>
        </w:rPr>
        <w:instrText xml:space="preserve"> delta_ownerEmail  \* MERGEFORMAT</w:instrText>
      </w:r>
      <w:r w:rsidRPr="00B67E49">
        <w:rPr>
          <w:b/>
          <w:bCs/>
        </w:rPr>
        <w:fldChar w:fldCharType="separate"/>
      </w:r>
      <w:r>
        <w:rPr>
          <w:b/>
          <w:bCs/>
        </w:rPr>
        <w:t>ilona.horn@politsei.ee</w:t>
      </w:r>
      <w:r w:rsidRPr="00B67E49">
        <w:rPr>
          <w:b/>
          <w:bCs/>
        </w:rPr>
        <w:fldChar w:fldCharType="end"/>
      </w:r>
      <w:r w:rsidRPr="00B67E49">
        <w:t>.</w:t>
      </w:r>
    </w:p>
    <w:p w14:paraId="6E40E711" w14:textId="77777777" w:rsidR="007F34C1" w:rsidRPr="00110C05" w:rsidRDefault="007F34C1" w:rsidP="007F34C1">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110C05">
        <w:rPr>
          <w:rFonts w:ascii="Times New Roman" w:eastAsia="Calibri" w:hAnsi="Times New Roman" w:cs="Times New Roman"/>
          <w:color w:val="000000"/>
          <w:sz w:val="24"/>
          <w:szCs w:val="24"/>
          <w:lang w:eastAsia="et-EE"/>
        </w:rPr>
        <w:t>Ettevõtjatel on õigus küsida väikeostu dokumentide kohta selgitusi, esitades küsimused e-posti teel hankija kontaktisikule. Hankija vastab ettevõtjate küsimustele kolme tööpäeva jooksul. Hankija edastab esitatud küsimused ja vastused samaaegselt kõigile isikutele, kellele tehti ettepanek pakkumuse esitamiseks. Telefoni teel esitatud küsimustele ei vastata.</w:t>
      </w:r>
      <w:r w:rsidRPr="00110C05">
        <w:rPr>
          <w:rFonts w:ascii="Times New Roman" w:hAnsi="Times New Roman" w:cs="Times New Roman"/>
          <w:sz w:val="24"/>
          <w:szCs w:val="24"/>
        </w:rPr>
        <w:t xml:space="preserve"> </w:t>
      </w:r>
    </w:p>
    <w:p w14:paraId="4AED5EF3" w14:textId="77777777" w:rsidR="007F34C1" w:rsidRPr="00110C05" w:rsidRDefault="007F34C1" w:rsidP="007F34C1">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110C05">
        <w:rPr>
          <w:rFonts w:ascii="Times New Roman" w:eastAsia="Calibri" w:hAnsi="Times New Roman" w:cs="Times New Roman"/>
          <w:color w:val="000000"/>
          <w:sz w:val="24"/>
          <w:szCs w:val="24"/>
          <w:lang w:eastAsia="et-EE"/>
        </w:rPr>
        <w:t>Hankijal on õigus enne pakkumuste esitamise tähtaega vajadusel muuta väikeostu dokumente. Väikeostu dokumentide muutmisel teavitab hankija sellest kõiki ettevõtjaid, kellele on tehtud ettepanek pakkumuse esitamiseks.</w:t>
      </w:r>
    </w:p>
    <w:p w14:paraId="0F608026" w14:textId="77777777" w:rsidR="007F34C1" w:rsidRPr="00110C05" w:rsidRDefault="007F34C1" w:rsidP="007F34C1">
      <w:pPr>
        <w:pStyle w:val="Default"/>
        <w:numPr>
          <w:ilvl w:val="1"/>
          <w:numId w:val="1"/>
        </w:numPr>
        <w:ind w:left="993" w:hanging="563"/>
        <w:jc w:val="both"/>
      </w:pPr>
      <w:r w:rsidRPr="00110C05">
        <w:t>Iga viidet, mille hankija teeb väikeostu dokumentides mõnele standardile, tehnilisele tunnustusele, tehnilisele kontrollisüsteemile vms kui pakkumuse tehnilisele kirjeldusele vastavuse kriteeriumile, tuleb lugeda selliselt, et see on täiendatud märkega „või sellega samaväärne“. Iga viidet, mille hankija teeb väikeostu dokumentides ostuallikale, protsessile, kaubamärgile, patendile, tüübile, päritolule või tootmisviisile, tuleb lugeda selliselt, et see on täiendatud märkega „või sellega samaväärne“.</w:t>
      </w:r>
    </w:p>
    <w:p w14:paraId="0420EC8D" w14:textId="77777777" w:rsidR="007F34C1" w:rsidRPr="00110C05" w:rsidRDefault="007F34C1" w:rsidP="007F34C1">
      <w:pPr>
        <w:pStyle w:val="Default"/>
        <w:numPr>
          <w:ilvl w:val="1"/>
          <w:numId w:val="1"/>
        </w:numPr>
        <w:ind w:left="993" w:hanging="563"/>
        <w:jc w:val="both"/>
        <w:rPr>
          <w:color w:val="auto"/>
        </w:rPr>
      </w:pPr>
      <w:r w:rsidRPr="00110C05">
        <w:rPr>
          <w:color w:val="auto"/>
        </w:rPr>
        <w:t>Pakkumus on pakkuja tahteavaldus hankelepingu sõlmimiseks ja on selle esitamisel pakkujale siduv alates esitamisest kuni pakkumuse jõusoleku minimaalse tähtaja lõpuni. Pakkumuse esitamisega pakkuja nõustub kõikide väikeostu dokumendis toodud tingimustega. Tingimusliku pakkumuse esitamine on keelatud.</w:t>
      </w:r>
    </w:p>
    <w:p w14:paraId="7E1FA048" w14:textId="77777777" w:rsidR="007F34C1" w:rsidRPr="00E94840" w:rsidRDefault="007F34C1" w:rsidP="007F34C1">
      <w:pPr>
        <w:pStyle w:val="Default"/>
        <w:numPr>
          <w:ilvl w:val="1"/>
          <w:numId w:val="1"/>
        </w:numPr>
        <w:ind w:left="993" w:hanging="563"/>
        <w:jc w:val="both"/>
      </w:pPr>
      <w:r w:rsidRPr="00E94840">
        <w:t>Hankija ei sõlmi hankelepingut pakkujaga, kellel on riikliku maksu, makse või keskkonnatasu maksuvõlg maksukorralduse seaduse tähenduses või maksu- või sotsiaalkindlustusmaksete võlg tema asukohariigi õigusaktide kohaselt. Enne hankelepingu sõlmimist kontrollib hankija pakkujal maksuvõla puudumist. Kui pakkujal esineb maksuvõlg, siis teavitab hankija sellest pakkujat ja annab pakkujale vähemalt kolm tööpäeva maksuvõla tasumiseks. Hankija võib mõjuvatel põhjustel pakkujale antud tähtaega pikendada. Kui hankija poolt antud tähtaja jooksul pakkuja maksuvõlga ära ei tasu ega ajata, siis hankija pakkujaga hankelepingut ei sõlmi.</w:t>
      </w:r>
    </w:p>
    <w:p w14:paraId="1E54D9CD" w14:textId="77777777" w:rsidR="007F34C1" w:rsidRDefault="007F34C1" w:rsidP="007F34C1">
      <w:pPr>
        <w:pStyle w:val="Default"/>
        <w:numPr>
          <w:ilvl w:val="1"/>
          <w:numId w:val="1"/>
        </w:numPr>
        <w:ind w:left="993" w:hanging="563"/>
        <w:jc w:val="both"/>
        <w:rPr>
          <w:color w:val="auto"/>
        </w:rPr>
      </w:pPr>
      <w:r>
        <w:rPr>
          <w:color w:val="auto"/>
        </w:rPr>
        <w:t>Väikeostus</w:t>
      </w:r>
      <w:r w:rsidRPr="00E01F9B">
        <w:rPr>
          <w:color w:val="auto"/>
        </w:rPr>
        <w:t xml:space="preserve"> saavad osaleda ainult pakkujad, kelle elu- või asukoht on Eestis, mõnes muus Euroopa Liidu liikmesriigis, muus Euroopa Majanduspiirkonna lepinguriigis või Maailma Kaubandusorganisatsiooni riigihankelepinguga ühinenud riigis. Hankija võib kõrvaldada riigihankest pakkuja või ühispakkuja, kellel puudub õigus pakkumust esitada. Kui alltöövõtjal esineb nimetatud alus, võib hankija nõuda pakkujalt sellise alltöövõtja asendamist.</w:t>
      </w:r>
    </w:p>
    <w:p w14:paraId="383459D3" w14:textId="77777777" w:rsidR="007F34C1" w:rsidRPr="00110C05" w:rsidRDefault="007F34C1" w:rsidP="007F34C1">
      <w:pPr>
        <w:pStyle w:val="Default"/>
        <w:ind w:left="993"/>
        <w:jc w:val="both"/>
        <w:rPr>
          <w:color w:val="auto"/>
        </w:rPr>
      </w:pPr>
    </w:p>
    <w:p w14:paraId="4B66D103" w14:textId="77777777" w:rsidR="007F34C1" w:rsidRDefault="007F34C1" w:rsidP="007F34C1">
      <w:pPr>
        <w:pStyle w:val="Alapealkiri1"/>
        <w:ind w:left="284" w:firstLine="142"/>
        <w:rPr>
          <w:rFonts w:ascii="Times New Roman" w:hAnsi="Times New Roman" w:cs="Times New Roman"/>
          <w:sz w:val="24"/>
          <w:szCs w:val="24"/>
        </w:rPr>
      </w:pPr>
      <w:r w:rsidRPr="00110C05">
        <w:rPr>
          <w:rFonts w:ascii="Times New Roman" w:hAnsi="Times New Roman" w:cs="Times New Roman"/>
          <w:sz w:val="24"/>
          <w:szCs w:val="24"/>
        </w:rPr>
        <w:t>Ostetava asja kirjeldus</w:t>
      </w:r>
    </w:p>
    <w:p w14:paraId="426D465E" w14:textId="77777777" w:rsidR="007F34C1" w:rsidRDefault="007F34C1" w:rsidP="007F34C1">
      <w:pPr>
        <w:pStyle w:val="Default"/>
        <w:numPr>
          <w:ilvl w:val="1"/>
          <w:numId w:val="1"/>
        </w:numPr>
        <w:ind w:left="993" w:hanging="563"/>
        <w:jc w:val="both"/>
        <w:rPr>
          <w:color w:val="auto"/>
        </w:rPr>
      </w:pPr>
      <w:r w:rsidRPr="00A13354">
        <w:rPr>
          <w:color w:val="auto"/>
        </w:rPr>
        <w:t>Pakutavad esemed ei tohi olla rahvusvahelise sanktsiooni objektiks või pärit sanktsiooni all olevatest piirkondadest rahvusvahelise sanktsiooni seaduse (</w:t>
      </w:r>
      <w:proofErr w:type="spellStart"/>
      <w:r w:rsidRPr="00A13354">
        <w:rPr>
          <w:color w:val="auto"/>
        </w:rPr>
        <w:t>RSanS</w:t>
      </w:r>
      <w:proofErr w:type="spellEnd"/>
      <w:r w:rsidRPr="00A13354">
        <w:rPr>
          <w:color w:val="auto"/>
        </w:rPr>
        <w:t>) § 7 lg 1 mõttes.</w:t>
      </w:r>
      <w:r>
        <w:rPr>
          <w:color w:val="auto"/>
        </w:rPr>
        <w:t xml:space="preserve"> Hankija nõudmisel esitab pakkuja</w:t>
      </w:r>
      <w:r w:rsidRPr="004F4620">
        <w:rPr>
          <w:color w:val="auto"/>
        </w:rPr>
        <w:t xml:space="preserve"> pakutavate esemete päritolu tõendavad dokumendid, mille alusel on võimalik tuvastada, kas pakutavad esemed on rahvusvahelise sanktsiooni objektiks või pärit sanktsiooni all olevatest piirkondadest rahvusvahelise sanktsiooni seaduse (</w:t>
      </w:r>
      <w:proofErr w:type="spellStart"/>
      <w:r w:rsidRPr="004F4620">
        <w:rPr>
          <w:color w:val="auto"/>
        </w:rPr>
        <w:t>RSanS</w:t>
      </w:r>
      <w:proofErr w:type="spellEnd"/>
      <w:r w:rsidRPr="004F4620">
        <w:rPr>
          <w:color w:val="auto"/>
        </w:rPr>
        <w:t xml:space="preserve">) § 7 lg 1 mõttes. Hankija lükkab tagasi pakkumuse, mille alusel sõlmitav hankeleping oleks </w:t>
      </w:r>
      <w:proofErr w:type="spellStart"/>
      <w:r w:rsidRPr="004F4620">
        <w:rPr>
          <w:color w:val="auto"/>
        </w:rPr>
        <w:t>RSanS</w:t>
      </w:r>
      <w:proofErr w:type="spellEnd"/>
      <w:r w:rsidRPr="004F4620">
        <w:rPr>
          <w:color w:val="auto"/>
        </w:rPr>
        <w:t xml:space="preserve"> § 7 lg 1 alusel tühine.</w:t>
      </w:r>
    </w:p>
    <w:p w14:paraId="75315BA9" w14:textId="77777777" w:rsidR="007F34C1" w:rsidRDefault="007F34C1" w:rsidP="007F34C1">
      <w:pPr>
        <w:spacing w:line="252" w:lineRule="auto"/>
        <w:ind w:left="436"/>
        <w:rPr>
          <w:lang w:val="en-GB"/>
        </w:rPr>
      </w:pPr>
      <w:r>
        <w:rPr>
          <w:b/>
          <w:bCs/>
        </w:rPr>
        <w:t> </w:t>
      </w:r>
    </w:p>
    <w:p w14:paraId="01966898" w14:textId="77777777" w:rsidR="007F34C1" w:rsidRDefault="007F34C1" w:rsidP="007F34C1">
      <w:pPr>
        <w:ind w:left="160" w:right="5"/>
        <w:rPr>
          <w:lang w:val="en-GB"/>
        </w:rPr>
      </w:pPr>
      <w:r>
        <w:t xml:space="preserve">2.2 Ostetavate esemete kirjeldus on välja toodud allolevas Tabelis 1. </w:t>
      </w:r>
    </w:p>
    <w:p w14:paraId="02374EFD" w14:textId="77777777" w:rsidR="007F34C1" w:rsidRDefault="007F34C1" w:rsidP="007F34C1">
      <w:pPr>
        <w:ind w:left="160" w:right="5"/>
      </w:pPr>
      <w:r>
        <w:t>2.3 Ostetavad esemed peavad vastama tehnilises kirjelduses olevale</w:t>
      </w:r>
    </w:p>
    <w:p w14:paraId="1EDDE321" w14:textId="6ECF2967" w:rsidR="007F34C1" w:rsidRDefault="007F34C1" w:rsidP="00C8111B">
      <w:pPr>
        <w:ind w:right="5"/>
      </w:pPr>
    </w:p>
    <w:p w14:paraId="415F3633" w14:textId="77777777" w:rsidR="007F34C1" w:rsidRPr="002B4C20" w:rsidRDefault="007F34C1" w:rsidP="007F34C1">
      <w:pPr>
        <w:ind w:left="160" w:right="5"/>
      </w:pPr>
    </w:p>
    <w:p w14:paraId="7CAF1F79" w14:textId="77777777" w:rsidR="007F34C1" w:rsidRPr="002B4C20" w:rsidRDefault="007F34C1" w:rsidP="007F34C1">
      <w:pPr>
        <w:ind w:left="160" w:right="5"/>
      </w:pPr>
    </w:p>
    <w:p w14:paraId="65575E7D" w14:textId="77777777" w:rsidR="007F34C1" w:rsidRDefault="007F34C1" w:rsidP="007F34C1">
      <w:pPr>
        <w:ind w:left="160" w:right="5"/>
        <w:rPr>
          <w:lang w:val="en-GB"/>
        </w:rPr>
      </w:pPr>
      <w:r>
        <w:t>Tabel 1. Ostetavate esemete tehniline kirjeldus</w:t>
      </w:r>
    </w:p>
    <w:p w14:paraId="63D0D339" w14:textId="77777777" w:rsidR="007F34C1" w:rsidRDefault="007F34C1" w:rsidP="007F34C1">
      <w:pPr>
        <w:ind w:right="5"/>
        <w:rPr>
          <w:lang w:val="en-GB"/>
        </w:rPr>
      </w:pPr>
      <w:r>
        <w:rPr>
          <w:lang w:val="en-GB"/>
        </w:rPr>
        <w:t> </w:t>
      </w:r>
    </w:p>
    <w:tbl>
      <w:tblPr>
        <w:tblW w:w="0" w:type="auto"/>
        <w:tblCellMar>
          <w:left w:w="0" w:type="dxa"/>
          <w:right w:w="0" w:type="dxa"/>
        </w:tblCellMar>
        <w:tblLook w:val="04A0" w:firstRow="1" w:lastRow="0" w:firstColumn="1" w:lastColumn="0" w:noHBand="0" w:noVBand="1"/>
      </w:tblPr>
      <w:tblGrid>
        <w:gridCol w:w="4532"/>
        <w:gridCol w:w="4519"/>
      </w:tblGrid>
      <w:tr w:rsidR="007F34C1" w14:paraId="1E9D897E" w14:textId="77777777" w:rsidTr="009C7373">
        <w:tc>
          <w:tcPr>
            <w:tcW w:w="4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442E89" w14:textId="527EF61B" w:rsidR="007F34C1" w:rsidRDefault="00C404C3" w:rsidP="009C7373">
            <w:pPr>
              <w:spacing w:line="252" w:lineRule="auto"/>
              <w:ind w:right="5"/>
            </w:pPr>
            <w:r>
              <w:t>Sokid</w:t>
            </w:r>
            <w:r w:rsidR="00C8111B">
              <w:t xml:space="preserve">, näidistoote link:  </w:t>
            </w:r>
            <w:hyperlink r:id="rId8" w:history="1">
              <w:r w:rsidR="00C8111B" w:rsidRPr="00E272F8">
                <w:rPr>
                  <w:rStyle w:val="Hyperlink"/>
                </w:rPr>
                <w:t>https://www.relvad.ee/sokid/7069-helikon-sokid-mediumweight-8939480191835.html</w:t>
              </w:r>
            </w:hyperlink>
            <w:r w:rsidR="00C8111B">
              <w:t xml:space="preserve"> </w:t>
            </w:r>
          </w:p>
          <w:p w14:paraId="56FC3221" w14:textId="77777777" w:rsidR="00C8111B" w:rsidRDefault="00C8111B" w:rsidP="009C7373">
            <w:pPr>
              <w:spacing w:line="252" w:lineRule="auto"/>
              <w:ind w:right="5"/>
            </w:pPr>
          </w:p>
          <w:p w14:paraId="1BBA2F23" w14:textId="77777777" w:rsidR="007F34C1" w:rsidRDefault="007F34C1" w:rsidP="009C7373">
            <w:pPr>
              <w:spacing w:line="252" w:lineRule="auto"/>
              <w:ind w:right="5"/>
            </w:pPr>
          </w:p>
          <w:p w14:paraId="50AF24BC" w14:textId="77777777" w:rsidR="007F34C1" w:rsidRDefault="007F34C1" w:rsidP="009C7373">
            <w:pPr>
              <w:spacing w:line="252" w:lineRule="auto"/>
              <w:ind w:right="5"/>
            </w:pPr>
          </w:p>
          <w:p w14:paraId="6A212406" w14:textId="77777777" w:rsidR="007F34C1" w:rsidRDefault="007F34C1" w:rsidP="009C7373">
            <w:pPr>
              <w:spacing w:line="252" w:lineRule="auto"/>
              <w:ind w:right="5"/>
            </w:pPr>
          </w:p>
        </w:tc>
        <w:tc>
          <w:tcPr>
            <w:tcW w:w="4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9697E" w14:textId="60FEED98" w:rsidR="00C404C3" w:rsidRPr="00C404C3" w:rsidRDefault="008149F5" w:rsidP="00C404C3">
            <w:pPr>
              <w:pStyle w:val="NormalWeb"/>
              <w:numPr>
                <w:ilvl w:val="0"/>
                <w:numId w:val="3"/>
              </w:numPr>
            </w:pPr>
            <w:r>
              <w:t>Sokid peavad olema kõ</w:t>
            </w:r>
            <w:r w:rsidR="00C404C3" w:rsidRPr="00C404C3">
              <w:t>rge sääre</w:t>
            </w:r>
            <w:r>
              <w:t>osaga, soki ülemine osa</w:t>
            </w:r>
            <w:r w:rsidR="00C404C3" w:rsidRPr="00C404C3">
              <w:t xml:space="preserve"> </w:t>
            </w:r>
            <w:r>
              <w:t xml:space="preserve">peab olema </w:t>
            </w:r>
            <w:r w:rsidR="00C404C3" w:rsidRPr="00C404C3">
              <w:t>elast</w:t>
            </w:r>
            <w:r>
              <w:t>ne;</w:t>
            </w:r>
          </w:p>
          <w:p w14:paraId="2290F6B8" w14:textId="4BB63064" w:rsidR="00C404C3" w:rsidRDefault="008149F5" w:rsidP="00C404C3">
            <w:pPr>
              <w:pStyle w:val="NormalWeb"/>
              <w:numPr>
                <w:ilvl w:val="0"/>
                <w:numId w:val="3"/>
              </w:numPr>
            </w:pPr>
            <w:r>
              <w:t xml:space="preserve">Sokkide varbaosas peab olema tugevdus; </w:t>
            </w:r>
          </w:p>
          <w:p w14:paraId="148F8D85" w14:textId="599BBBCF" w:rsidR="008149F5" w:rsidRPr="00C404C3" w:rsidRDefault="008149F5" w:rsidP="00C404C3">
            <w:pPr>
              <w:pStyle w:val="NormalWeb"/>
              <w:numPr>
                <w:ilvl w:val="0"/>
                <w:numId w:val="3"/>
              </w:numPr>
            </w:pPr>
            <w:r>
              <w:t xml:space="preserve">Sokkide </w:t>
            </w:r>
            <w:r>
              <w:t>k</w:t>
            </w:r>
            <w:r w:rsidRPr="00C404C3">
              <w:t>annaosa</w:t>
            </w:r>
            <w:r>
              <w:t xml:space="preserve"> osa peab olema</w:t>
            </w:r>
            <w:r w:rsidRPr="00C404C3">
              <w:t xml:space="preserve"> </w:t>
            </w:r>
            <w:r>
              <w:t xml:space="preserve">samuti tugevdatud, </w:t>
            </w:r>
            <w:r w:rsidRPr="00C404C3">
              <w:t>amortiseeri</w:t>
            </w:r>
            <w:r>
              <w:t xml:space="preserve">v, </w:t>
            </w:r>
            <w:r w:rsidRPr="00C404C3">
              <w:t xml:space="preserve">hõõrdumise eest </w:t>
            </w:r>
            <w:r>
              <w:t xml:space="preserve">peab olema </w:t>
            </w:r>
            <w:r w:rsidRPr="00C404C3">
              <w:t>kaitsev polsterdus</w:t>
            </w:r>
            <w:r>
              <w:t>;</w:t>
            </w:r>
          </w:p>
          <w:p w14:paraId="58365F63" w14:textId="6BBE24FC" w:rsidR="008149F5" w:rsidRDefault="008149F5" w:rsidP="00C404C3">
            <w:pPr>
              <w:pStyle w:val="NormalWeb"/>
              <w:numPr>
                <w:ilvl w:val="0"/>
                <w:numId w:val="3"/>
              </w:numPr>
            </w:pPr>
            <w:r>
              <w:t>Sokkide õmblused ei tohi hõõruda või nahka ärritada;</w:t>
            </w:r>
          </w:p>
          <w:p w14:paraId="0657029C" w14:textId="45E7EA2B" w:rsidR="008149F5" w:rsidRDefault="008149F5" w:rsidP="00C404C3">
            <w:pPr>
              <w:pStyle w:val="NormalWeb"/>
              <w:numPr>
                <w:ilvl w:val="0"/>
                <w:numId w:val="3"/>
              </w:numPr>
            </w:pPr>
            <w:r>
              <w:t>Sokid peavad olema antibakteriaalsete omadustega;</w:t>
            </w:r>
          </w:p>
          <w:p w14:paraId="7F54F6F3" w14:textId="0AFCB226" w:rsidR="008149F5" w:rsidRDefault="008149F5" w:rsidP="00C404C3">
            <w:pPr>
              <w:pStyle w:val="NormalWeb"/>
              <w:numPr>
                <w:ilvl w:val="0"/>
                <w:numId w:val="3"/>
              </w:numPr>
            </w:pPr>
            <w:r>
              <w:t>Sokid peavad olema niiskust hästi imavad;</w:t>
            </w:r>
          </w:p>
          <w:p w14:paraId="2B539AC9" w14:textId="0A4353E7" w:rsidR="008149F5" w:rsidRDefault="008149F5" w:rsidP="00C404C3">
            <w:pPr>
              <w:pStyle w:val="NormalWeb"/>
              <w:numPr>
                <w:ilvl w:val="0"/>
                <w:numId w:val="3"/>
              </w:numPr>
            </w:pPr>
            <w:r>
              <w:t>Sokid peavad olema jalga toetavad;</w:t>
            </w:r>
          </w:p>
          <w:p w14:paraId="7BA9AE62" w14:textId="35F03958" w:rsidR="008149F5" w:rsidRDefault="008149F5" w:rsidP="00C404C3">
            <w:pPr>
              <w:pStyle w:val="NormalWeb"/>
              <w:numPr>
                <w:ilvl w:val="0"/>
                <w:numId w:val="3"/>
              </w:numPr>
            </w:pPr>
            <w:r>
              <w:t>Materjal: minimaalselt 40% vill</w:t>
            </w:r>
            <w:r w:rsidR="00C8111B">
              <w:t xml:space="preserve"> (nt meriinovill),  </w:t>
            </w:r>
            <w:r>
              <w:t>min. 20% akrüül,</w:t>
            </w:r>
            <w:r w:rsidR="00C8111B">
              <w:t xml:space="preserve"> min. 15% polüester/polüamiid, min. 3% elastaan.</w:t>
            </w:r>
          </w:p>
          <w:p w14:paraId="1288CC68" w14:textId="320DB453" w:rsidR="00C8111B" w:rsidRDefault="00C8111B" w:rsidP="00C404C3">
            <w:pPr>
              <w:pStyle w:val="NormalWeb"/>
              <w:numPr>
                <w:ilvl w:val="0"/>
                <w:numId w:val="3"/>
              </w:numPr>
            </w:pPr>
            <w:r>
              <w:t>Kogus: 2190 paari.</w:t>
            </w:r>
          </w:p>
          <w:p w14:paraId="69354E15" w14:textId="4C425662" w:rsidR="00C8111B" w:rsidRDefault="00C8111B" w:rsidP="00C404C3">
            <w:pPr>
              <w:pStyle w:val="NormalWeb"/>
              <w:numPr>
                <w:ilvl w:val="0"/>
                <w:numId w:val="3"/>
              </w:numPr>
            </w:pPr>
            <w:r>
              <w:t>Suurused selguvad tellimuse käigus.</w:t>
            </w:r>
          </w:p>
          <w:p w14:paraId="2743637F" w14:textId="77777777" w:rsidR="007F34C1" w:rsidRDefault="007F34C1" w:rsidP="00C8111B">
            <w:pPr>
              <w:pStyle w:val="NormalWeb"/>
              <w:ind w:left="360"/>
            </w:pPr>
          </w:p>
          <w:p w14:paraId="5F4CC139" w14:textId="77777777" w:rsidR="007F34C1" w:rsidRPr="00111279" w:rsidRDefault="007F34C1" w:rsidP="009C7373"/>
        </w:tc>
      </w:tr>
    </w:tbl>
    <w:p w14:paraId="1CB05BD3" w14:textId="77777777" w:rsidR="007F34C1" w:rsidRPr="00A63961" w:rsidRDefault="007F34C1" w:rsidP="007F34C1">
      <w:pPr>
        <w:pStyle w:val="Alapealkiri1"/>
        <w:numPr>
          <w:ilvl w:val="0"/>
          <w:numId w:val="0"/>
        </w:numPr>
        <w:ind w:left="790" w:right="5"/>
        <w:rPr>
          <w:rFonts w:ascii="Times New Roman" w:hAnsi="Times New Roman" w:cs="Times New Roman"/>
          <w:sz w:val="24"/>
          <w:szCs w:val="24"/>
        </w:rPr>
      </w:pPr>
    </w:p>
    <w:p w14:paraId="34BF7835" w14:textId="77777777" w:rsidR="007F34C1" w:rsidRPr="00A63961" w:rsidRDefault="007F34C1" w:rsidP="007F34C1">
      <w:pPr>
        <w:pStyle w:val="Alapealkiri1"/>
        <w:numPr>
          <w:ilvl w:val="0"/>
          <w:numId w:val="0"/>
        </w:numPr>
        <w:ind w:left="790" w:right="5"/>
        <w:rPr>
          <w:rFonts w:ascii="Times New Roman" w:hAnsi="Times New Roman" w:cs="Times New Roman"/>
          <w:sz w:val="24"/>
          <w:szCs w:val="24"/>
        </w:rPr>
      </w:pPr>
    </w:p>
    <w:p w14:paraId="73CF67B2" w14:textId="241BEFE9" w:rsidR="007F34C1" w:rsidRDefault="007F34C1" w:rsidP="007F34C1">
      <w:pPr>
        <w:pStyle w:val="Alapealkiri1"/>
        <w:numPr>
          <w:ilvl w:val="0"/>
          <w:numId w:val="0"/>
        </w:numPr>
        <w:ind w:left="790" w:right="5"/>
        <w:rPr>
          <w:rFonts w:ascii="Times New Roman" w:hAnsi="Times New Roman" w:cs="Times New Roman"/>
          <w:sz w:val="24"/>
          <w:szCs w:val="24"/>
          <w:lang w:val="en-GB"/>
        </w:rPr>
      </w:pPr>
    </w:p>
    <w:p w14:paraId="76C9FF49" w14:textId="77777777" w:rsidR="007F34C1" w:rsidRPr="000F3BEC" w:rsidRDefault="007F34C1" w:rsidP="007F34C1">
      <w:pPr>
        <w:pStyle w:val="Default"/>
        <w:ind w:left="993"/>
        <w:jc w:val="both"/>
        <w:rPr>
          <w:bCs/>
          <w:i/>
          <w:color w:val="FF0000"/>
        </w:rPr>
      </w:pPr>
      <w:r w:rsidRPr="000F3BEC">
        <w:rPr>
          <w:bCs/>
          <w:i/>
          <w:color w:val="FF0000"/>
        </w:rPr>
        <w:t>.</w:t>
      </w:r>
    </w:p>
    <w:p w14:paraId="3E539BD1" w14:textId="77777777" w:rsidR="007F34C1" w:rsidRPr="00110C05" w:rsidRDefault="007F34C1" w:rsidP="007F34C1">
      <w:pPr>
        <w:ind w:left="284"/>
        <w:rPr>
          <w:i/>
          <w:color w:val="FF0000"/>
        </w:rPr>
      </w:pPr>
    </w:p>
    <w:p w14:paraId="288D63FD" w14:textId="77777777" w:rsidR="007F34C1" w:rsidRPr="00110C05" w:rsidRDefault="007F34C1" w:rsidP="007F34C1">
      <w:pPr>
        <w:pStyle w:val="Alapealkiri1"/>
        <w:ind w:left="284" w:firstLine="0"/>
        <w:rPr>
          <w:rFonts w:ascii="Times New Roman" w:hAnsi="Times New Roman" w:cs="Times New Roman"/>
          <w:sz w:val="24"/>
          <w:szCs w:val="24"/>
        </w:rPr>
      </w:pPr>
      <w:r w:rsidRPr="00110C05">
        <w:rPr>
          <w:rFonts w:ascii="Times New Roman" w:hAnsi="Times New Roman" w:cs="Times New Roman"/>
          <w:sz w:val="24"/>
          <w:szCs w:val="24"/>
        </w:rPr>
        <w:t xml:space="preserve">Pakkumuse ettevalmistamine, vormistamine ja esitamine </w:t>
      </w:r>
    </w:p>
    <w:p w14:paraId="5341AA30" w14:textId="77777777" w:rsidR="007F34C1" w:rsidRPr="00110C05" w:rsidRDefault="007F34C1" w:rsidP="007F34C1">
      <w:pPr>
        <w:pStyle w:val="Alapealkiri1"/>
        <w:numPr>
          <w:ilvl w:val="1"/>
          <w:numId w:val="1"/>
        </w:numPr>
        <w:ind w:left="709" w:hanging="425"/>
        <w:rPr>
          <w:rFonts w:ascii="Times New Roman" w:hAnsi="Times New Roman" w:cs="Times New Roman"/>
          <w:b w:val="0"/>
          <w:sz w:val="24"/>
          <w:szCs w:val="24"/>
        </w:rPr>
      </w:pPr>
      <w:r w:rsidRPr="00110C05">
        <w:rPr>
          <w:rFonts w:ascii="Times New Roman" w:hAnsi="Times New Roman" w:cs="Times New Roman"/>
          <w:b w:val="0"/>
          <w:sz w:val="24"/>
          <w:szCs w:val="24"/>
        </w:rPr>
        <w:t>Pakkumus peab sisaldama:</w:t>
      </w:r>
    </w:p>
    <w:p w14:paraId="192AE601" w14:textId="53EDD6A0" w:rsidR="007F34C1" w:rsidRPr="00110C05" w:rsidRDefault="007F34C1" w:rsidP="007F34C1">
      <w:pPr>
        <w:pStyle w:val="ListParagraph"/>
        <w:numPr>
          <w:ilvl w:val="2"/>
          <w:numId w:val="1"/>
        </w:numPr>
        <w:autoSpaceDE w:val="0"/>
        <w:autoSpaceDN w:val="0"/>
        <w:adjustRightInd w:val="0"/>
        <w:ind w:left="1418" w:hanging="709"/>
        <w:jc w:val="both"/>
        <w:rPr>
          <w:rFonts w:ascii="Times New Roman" w:hAnsi="Times New Roman" w:cs="Times New Roman"/>
          <w:sz w:val="24"/>
          <w:szCs w:val="24"/>
        </w:rPr>
      </w:pPr>
      <w:r>
        <w:rPr>
          <w:rFonts w:ascii="Times New Roman" w:hAnsi="Times New Roman" w:cs="Times New Roman"/>
          <w:sz w:val="24"/>
          <w:szCs w:val="24"/>
        </w:rPr>
        <w:lastRenderedPageBreak/>
        <w:t>eseme tk hinda</w:t>
      </w:r>
      <w:r w:rsidRPr="00110C05">
        <w:rPr>
          <w:rFonts w:ascii="Times New Roman" w:hAnsi="Times New Roman" w:cs="Times New Roman"/>
          <w:sz w:val="24"/>
          <w:szCs w:val="24"/>
        </w:rPr>
        <w:t xml:space="preserve"> (km-ta)</w:t>
      </w:r>
    </w:p>
    <w:p w14:paraId="63BAA489" w14:textId="22313F41" w:rsidR="007F34C1" w:rsidRPr="00C8111B" w:rsidRDefault="007F34C1" w:rsidP="00C8111B">
      <w:pPr>
        <w:pStyle w:val="ListParagraph"/>
        <w:numPr>
          <w:ilvl w:val="2"/>
          <w:numId w:val="1"/>
        </w:numPr>
        <w:autoSpaceDE w:val="0"/>
        <w:autoSpaceDN w:val="0"/>
        <w:adjustRightInd w:val="0"/>
        <w:ind w:left="1418" w:hanging="708"/>
        <w:jc w:val="both"/>
        <w:rPr>
          <w:rFonts w:ascii="Times New Roman" w:eastAsia="Times New Roman" w:hAnsi="Times New Roman" w:cs="Times New Roman"/>
          <w:sz w:val="24"/>
          <w:szCs w:val="24"/>
        </w:rPr>
      </w:pPr>
      <w:r w:rsidRPr="00110C05">
        <w:rPr>
          <w:rFonts w:ascii="Times New Roman" w:eastAsia="Times New Roman" w:hAnsi="Times New Roman" w:cs="Times New Roman"/>
          <w:sz w:val="24"/>
          <w:szCs w:val="24"/>
        </w:rPr>
        <w:t>asjade tehnilist kirjeldust</w:t>
      </w:r>
      <w:r>
        <w:rPr>
          <w:rFonts w:ascii="Times New Roman" w:eastAsia="Times New Roman" w:hAnsi="Times New Roman" w:cs="Times New Roman"/>
          <w:sz w:val="24"/>
          <w:szCs w:val="24"/>
        </w:rPr>
        <w:t xml:space="preserve"> (sobivad ka tootelingid);</w:t>
      </w:r>
    </w:p>
    <w:p w14:paraId="0A4718E7" w14:textId="3D1DB4C0" w:rsidR="007F34C1" w:rsidRPr="00E21817" w:rsidRDefault="007F34C1" w:rsidP="007F34C1">
      <w:pPr>
        <w:pStyle w:val="ListParagraph"/>
        <w:numPr>
          <w:ilvl w:val="2"/>
          <w:numId w:val="1"/>
        </w:numPr>
        <w:autoSpaceDE w:val="0"/>
        <w:autoSpaceDN w:val="0"/>
        <w:adjustRightInd w:val="0"/>
        <w:ind w:left="1418" w:hanging="708"/>
        <w:jc w:val="both"/>
        <w:rPr>
          <w:rFonts w:ascii="Times New Roman" w:eastAsia="Times New Roman" w:hAnsi="Times New Roman" w:cs="Times New Roman"/>
          <w:b/>
          <w:sz w:val="24"/>
          <w:szCs w:val="24"/>
        </w:rPr>
      </w:pPr>
      <w:r w:rsidRPr="00110C05">
        <w:rPr>
          <w:rFonts w:ascii="Times New Roman" w:eastAsia="Times New Roman" w:hAnsi="Times New Roman" w:cs="Times New Roman"/>
          <w:sz w:val="24"/>
          <w:szCs w:val="24"/>
        </w:rPr>
        <w:t>asjade tarneaega</w:t>
      </w:r>
      <w:r>
        <w:rPr>
          <w:rFonts w:ascii="Times New Roman" w:eastAsia="Times New Roman" w:hAnsi="Times New Roman" w:cs="Times New Roman"/>
          <w:sz w:val="24"/>
          <w:szCs w:val="24"/>
        </w:rPr>
        <w:t xml:space="preserve"> (tarnekoht Liivalao 11, Tallinn). </w:t>
      </w:r>
      <w:r w:rsidR="00C8111B">
        <w:rPr>
          <w:rFonts w:ascii="Times New Roman" w:eastAsia="Times New Roman" w:hAnsi="Times New Roman" w:cs="Times New Roman"/>
          <w:b/>
          <w:sz w:val="24"/>
          <w:szCs w:val="24"/>
        </w:rPr>
        <w:t>Sokid</w:t>
      </w:r>
      <w:r w:rsidRPr="00E21817">
        <w:rPr>
          <w:rFonts w:ascii="Times New Roman" w:eastAsia="Times New Roman" w:hAnsi="Times New Roman" w:cs="Times New Roman"/>
          <w:b/>
          <w:sz w:val="24"/>
          <w:szCs w:val="24"/>
        </w:rPr>
        <w:t xml:space="preserve"> tuleb tarnida hiljemalt 31.</w:t>
      </w:r>
      <w:r w:rsidR="00C8111B">
        <w:rPr>
          <w:rFonts w:ascii="Times New Roman" w:eastAsia="Times New Roman" w:hAnsi="Times New Roman" w:cs="Times New Roman"/>
          <w:b/>
          <w:sz w:val="24"/>
          <w:szCs w:val="24"/>
        </w:rPr>
        <w:t>05</w:t>
      </w:r>
      <w:r w:rsidRPr="00E21817">
        <w:rPr>
          <w:rFonts w:ascii="Times New Roman" w:eastAsia="Times New Roman" w:hAnsi="Times New Roman" w:cs="Times New Roman"/>
          <w:b/>
          <w:sz w:val="24"/>
          <w:szCs w:val="24"/>
        </w:rPr>
        <w:t>.202</w:t>
      </w:r>
      <w:r w:rsidR="00C8111B">
        <w:rPr>
          <w:rFonts w:ascii="Times New Roman" w:eastAsia="Times New Roman" w:hAnsi="Times New Roman" w:cs="Times New Roman"/>
          <w:b/>
          <w:sz w:val="24"/>
          <w:szCs w:val="24"/>
        </w:rPr>
        <w:t>6</w:t>
      </w:r>
    </w:p>
    <w:p w14:paraId="6493166E"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Pakkumus on jõus </w:t>
      </w:r>
      <w:r w:rsidRPr="00110C05">
        <w:rPr>
          <w:b/>
          <w:color w:val="auto"/>
        </w:rPr>
        <w:t>60 päeva</w:t>
      </w:r>
      <w:r w:rsidRPr="00110C05">
        <w:rPr>
          <w:color w:val="auto"/>
        </w:rPr>
        <w:t>. Hankijal on õigus teha pakkujale ettepanek pakkumuse jõusoleku tähtaega pikendada.</w:t>
      </w:r>
    </w:p>
    <w:p w14:paraId="79D062DB" w14:textId="2A6652E0" w:rsidR="007F34C1" w:rsidRPr="00110C05" w:rsidRDefault="007F34C1" w:rsidP="007F34C1">
      <w:pPr>
        <w:pStyle w:val="Alapealkiri1"/>
        <w:numPr>
          <w:ilvl w:val="1"/>
          <w:numId w:val="1"/>
        </w:numPr>
        <w:ind w:left="993" w:hanging="567"/>
        <w:rPr>
          <w:rFonts w:ascii="Times New Roman" w:hAnsi="Times New Roman" w:cs="Times New Roman"/>
          <w:b w:val="0"/>
          <w:sz w:val="24"/>
          <w:szCs w:val="24"/>
        </w:rPr>
      </w:pPr>
      <w:r w:rsidRPr="00110C05">
        <w:rPr>
          <w:rFonts w:ascii="Times New Roman" w:hAnsi="Times New Roman" w:cs="Times New Roman"/>
          <w:b w:val="0"/>
          <w:sz w:val="24"/>
          <w:szCs w:val="24"/>
        </w:rPr>
        <w:t xml:space="preserve">Pakkumus tuleb esitada hankija kontaktisiku e-posti aadressile hiljemalt </w:t>
      </w:r>
      <w:r w:rsidR="00C8111B">
        <w:rPr>
          <w:rFonts w:ascii="Times New Roman" w:hAnsi="Times New Roman" w:cs="Times New Roman"/>
          <w:sz w:val="24"/>
          <w:szCs w:val="24"/>
        </w:rPr>
        <w:t>30</w:t>
      </w:r>
      <w:r w:rsidRPr="00E21817">
        <w:rPr>
          <w:rFonts w:ascii="Times New Roman" w:hAnsi="Times New Roman" w:cs="Times New Roman"/>
          <w:sz w:val="24"/>
          <w:szCs w:val="24"/>
        </w:rPr>
        <w:t>.</w:t>
      </w:r>
      <w:r w:rsidR="00C8111B">
        <w:rPr>
          <w:rFonts w:ascii="Times New Roman" w:hAnsi="Times New Roman" w:cs="Times New Roman"/>
          <w:sz w:val="24"/>
          <w:szCs w:val="24"/>
        </w:rPr>
        <w:t>04</w:t>
      </w:r>
      <w:r w:rsidRPr="00E21817">
        <w:rPr>
          <w:rFonts w:ascii="Times New Roman" w:hAnsi="Times New Roman" w:cs="Times New Roman"/>
          <w:sz w:val="24"/>
          <w:szCs w:val="24"/>
        </w:rPr>
        <w:t>.202</w:t>
      </w:r>
      <w:r w:rsidR="00C8111B">
        <w:rPr>
          <w:rFonts w:ascii="Times New Roman" w:hAnsi="Times New Roman" w:cs="Times New Roman"/>
          <w:sz w:val="24"/>
          <w:szCs w:val="24"/>
        </w:rPr>
        <w:t>6</w:t>
      </w:r>
      <w:r w:rsidRPr="00E21817">
        <w:rPr>
          <w:rFonts w:ascii="Times New Roman" w:hAnsi="Times New Roman" w:cs="Times New Roman"/>
          <w:sz w:val="24"/>
          <w:szCs w:val="24"/>
        </w:rPr>
        <w:t xml:space="preserve"> kell 13:00</w:t>
      </w:r>
      <w:r>
        <w:rPr>
          <w:rFonts w:ascii="Times New Roman" w:hAnsi="Times New Roman" w:cs="Times New Roman"/>
          <w:sz w:val="24"/>
          <w:szCs w:val="24"/>
        </w:rPr>
        <w:t xml:space="preserve"> </w:t>
      </w:r>
      <w:r w:rsidRPr="00110C05">
        <w:rPr>
          <w:rFonts w:ascii="Times New Roman" w:hAnsi="Times New Roman" w:cs="Times New Roman"/>
          <w:sz w:val="24"/>
          <w:szCs w:val="24"/>
        </w:rPr>
        <w:t>.</w:t>
      </w:r>
      <w:r w:rsidRPr="00110C05">
        <w:rPr>
          <w:rFonts w:ascii="Times New Roman" w:hAnsi="Times New Roman" w:cs="Times New Roman"/>
          <w:b w:val="0"/>
          <w:sz w:val="24"/>
          <w:szCs w:val="24"/>
        </w:rPr>
        <w:t xml:space="preserve">Hilinenud pakkumusi hankija vastu ei võta. </w:t>
      </w:r>
    </w:p>
    <w:p w14:paraId="4A6D7726" w14:textId="77777777" w:rsidR="007F34C1" w:rsidRPr="00110C05" w:rsidRDefault="007F34C1" w:rsidP="007F34C1">
      <w:pPr>
        <w:pStyle w:val="Alapealkiri1"/>
        <w:numPr>
          <w:ilvl w:val="1"/>
          <w:numId w:val="1"/>
        </w:numPr>
        <w:ind w:left="993" w:hanging="567"/>
        <w:rPr>
          <w:rFonts w:ascii="Times New Roman" w:hAnsi="Times New Roman" w:cs="Times New Roman"/>
          <w:b w:val="0"/>
          <w:sz w:val="24"/>
          <w:szCs w:val="24"/>
        </w:rPr>
      </w:pPr>
      <w:r w:rsidRPr="00110C05">
        <w:rPr>
          <w:rFonts w:ascii="Times New Roman" w:hAnsi="Times New Roman" w:cs="Times New Roman"/>
          <w:b w:val="0"/>
          <w:sz w:val="24"/>
          <w:szCs w:val="24"/>
        </w:rPr>
        <w:t>Hankijal on õigus pakkumuste esitamise tähtaega pikendada.</w:t>
      </w:r>
    </w:p>
    <w:p w14:paraId="6480D5ED" w14:textId="77777777" w:rsidR="007F34C1" w:rsidRPr="00110C05" w:rsidRDefault="007F34C1" w:rsidP="007F34C1">
      <w:pPr>
        <w:pStyle w:val="Default"/>
        <w:numPr>
          <w:ilvl w:val="1"/>
          <w:numId w:val="1"/>
        </w:numPr>
        <w:ind w:left="993" w:hanging="563"/>
        <w:jc w:val="both"/>
        <w:rPr>
          <w:color w:val="auto"/>
        </w:rPr>
      </w:pPr>
      <w:r w:rsidRPr="00110C05">
        <w:rPr>
          <w:color w:val="auto"/>
        </w:rPr>
        <w:t>Pakkuja kannab kõik pakkumuse ettevalmistamise ja esitamisega seotud kulud ning pakkumuse tähtaegse esitamise riski.</w:t>
      </w:r>
    </w:p>
    <w:p w14:paraId="3D9BDF3B" w14:textId="77777777" w:rsidR="007F34C1" w:rsidRPr="00110C05" w:rsidRDefault="007F34C1" w:rsidP="007F34C1">
      <w:pPr>
        <w:pStyle w:val="Default"/>
        <w:numPr>
          <w:ilvl w:val="1"/>
          <w:numId w:val="1"/>
        </w:numPr>
        <w:ind w:left="993" w:hanging="563"/>
        <w:jc w:val="both"/>
        <w:rPr>
          <w:color w:val="auto"/>
        </w:rPr>
      </w:pPr>
      <w:r w:rsidRPr="00110C05">
        <w:rPr>
          <w:color w:val="auto"/>
        </w:rPr>
        <w:t>Pakkumus on konfidentsiaalne kuni hankelepingu sõlmimiseni.</w:t>
      </w:r>
    </w:p>
    <w:p w14:paraId="1FCFB71F"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Pakkuja märgib pakkumuses, milline teave on ärisaladus ning põhjendab teabe ärisaladuseks määramist. Ärisaladusena ei või märkida pakkumuse maksumust. Hankija ei avalikusta pakkumuste sisu ärisaladusega kaetud osas ega vastuta ärisaladuse avaldamise eest osas, milles pakkuja ei ole seda ärisaladuseks märkinud. </w:t>
      </w:r>
    </w:p>
    <w:p w14:paraId="7EB0EE2F" w14:textId="77777777" w:rsidR="007F34C1" w:rsidRPr="00110C05" w:rsidRDefault="007F34C1" w:rsidP="007F34C1">
      <w:pPr>
        <w:pStyle w:val="Default"/>
        <w:ind w:left="993"/>
        <w:jc w:val="both"/>
        <w:rPr>
          <w:color w:val="auto"/>
        </w:rPr>
      </w:pPr>
    </w:p>
    <w:p w14:paraId="64AE7DAE"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Pakkumuste kontrollimine ja eduka pakkumuse valik</w:t>
      </w:r>
    </w:p>
    <w:p w14:paraId="151858C0"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Hankija kontrollib tähtaegselt esitatud pakkumuste vastavust väikeostu dokumentides esitatud nõuetele. Juhul, kui pakkumus ei vasta väikeostu dokumendis toodud tingimustele, lükkab hankija pakkumuse tagasi. </w:t>
      </w:r>
    </w:p>
    <w:p w14:paraId="62117DBD" w14:textId="77777777" w:rsidR="007F34C1" w:rsidRPr="00110C05" w:rsidRDefault="007F34C1" w:rsidP="007F34C1">
      <w:pPr>
        <w:pStyle w:val="Default"/>
        <w:numPr>
          <w:ilvl w:val="1"/>
          <w:numId w:val="1"/>
        </w:numPr>
        <w:ind w:left="993" w:hanging="563"/>
        <w:jc w:val="both"/>
        <w:rPr>
          <w:color w:val="auto"/>
        </w:rPr>
      </w:pPr>
      <w:r w:rsidRPr="00110C05">
        <w:rPr>
          <w:color w:val="auto"/>
        </w:rPr>
        <w:t>Hankijal on õigus küsida pakkujalt esitatud pakkumuse kohta täpsustavaid andmeid ja täiendavaid selgitusi.</w:t>
      </w:r>
    </w:p>
    <w:p w14:paraId="26BE9627" w14:textId="08ADAB8D" w:rsidR="00AB063E" w:rsidRDefault="007F34C1" w:rsidP="00AB063E">
      <w:pPr>
        <w:pStyle w:val="Default"/>
        <w:numPr>
          <w:ilvl w:val="1"/>
          <w:numId w:val="1"/>
        </w:numPr>
        <w:ind w:left="993" w:hanging="563"/>
        <w:jc w:val="both"/>
        <w:rPr>
          <w:color w:val="auto"/>
        </w:rPr>
      </w:pPr>
      <w:r w:rsidRPr="00110C05">
        <w:rPr>
          <w:color w:val="auto"/>
        </w:rPr>
        <w:t xml:space="preserve">Vastavaks tunnistatud pakkumuste seast valib hankija eduka pakkumuse välja </w:t>
      </w:r>
      <w:r w:rsidRPr="00E21817">
        <w:rPr>
          <w:color w:val="auto"/>
        </w:rPr>
        <w:t>madalaima hinna</w:t>
      </w:r>
      <w:r>
        <w:rPr>
          <w:color w:val="auto"/>
        </w:rPr>
        <w:t xml:space="preserve">. </w:t>
      </w:r>
      <w:r w:rsidRPr="00110C05">
        <w:rPr>
          <w:color w:val="auto"/>
        </w:rPr>
        <w:t xml:space="preserve">Juhul, kui </w:t>
      </w:r>
      <w:r w:rsidRPr="00E21817">
        <w:rPr>
          <w:color w:val="auto"/>
        </w:rPr>
        <w:t xml:space="preserve">maksumused </w:t>
      </w:r>
      <w:r w:rsidRPr="00110C05">
        <w:rPr>
          <w:color w:val="auto"/>
        </w:rPr>
        <w:t>on võrdsed, korraldab hankija eduka pakkumuse väljaselgitamiseks liisuheitmise, võimaldades võrdse maksumusega pakkumuse esitanud pakkujatel liisuheitmise juures viibida.</w:t>
      </w:r>
    </w:p>
    <w:p w14:paraId="7C6E25E5" w14:textId="49F0677A" w:rsidR="00AB063E" w:rsidRPr="00AB063E" w:rsidRDefault="00AB063E" w:rsidP="00AB063E">
      <w:pPr>
        <w:pStyle w:val="Default"/>
        <w:numPr>
          <w:ilvl w:val="1"/>
          <w:numId w:val="1"/>
        </w:numPr>
        <w:ind w:left="993" w:hanging="563"/>
        <w:jc w:val="both"/>
        <w:rPr>
          <w:color w:val="auto"/>
        </w:rPr>
      </w:pPr>
      <w:r w:rsidRPr="00AB063E">
        <w:rPr>
          <w:color w:val="auto"/>
          <w:sz w:val="22"/>
          <w:szCs w:val="22"/>
        </w:rPr>
        <w:t xml:space="preserve">Kui te soovi pakkumust esitada, palume sellest samuti teavitada käesoleval e-posti aadressil </w:t>
      </w:r>
      <w:hyperlink r:id="rId9" w:history="1">
        <w:r w:rsidRPr="00AB063E">
          <w:rPr>
            <w:rStyle w:val="Hyperlink"/>
            <w:sz w:val="22"/>
            <w:szCs w:val="22"/>
          </w:rPr>
          <w:t>ilona.horn@politsei.ee</w:t>
        </w:r>
      </w:hyperlink>
      <w:r w:rsidRPr="00AB063E">
        <w:rPr>
          <w:rStyle w:val="Hyperlink"/>
          <w:sz w:val="22"/>
          <w:szCs w:val="22"/>
        </w:rPr>
        <w:t>.</w:t>
      </w:r>
      <w:r w:rsidRPr="00AB063E">
        <w:rPr>
          <w:color w:val="auto"/>
          <w:sz w:val="22"/>
          <w:szCs w:val="22"/>
        </w:rPr>
        <w:t xml:space="preserve"> </w:t>
      </w:r>
    </w:p>
    <w:p w14:paraId="3C190191" w14:textId="77777777" w:rsidR="00AB063E" w:rsidRDefault="00AB063E" w:rsidP="00AB063E">
      <w:pPr>
        <w:pStyle w:val="Alapealkiri1"/>
        <w:numPr>
          <w:ilvl w:val="0"/>
          <w:numId w:val="0"/>
        </w:numPr>
        <w:ind w:left="790" w:hanging="360"/>
      </w:pPr>
    </w:p>
    <w:p w14:paraId="556C995D" w14:textId="77777777" w:rsidR="00AB063E" w:rsidRPr="00110C05" w:rsidRDefault="00AB063E" w:rsidP="00AB063E">
      <w:pPr>
        <w:pStyle w:val="Alapealkiri1"/>
        <w:numPr>
          <w:ilvl w:val="0"/>
          <w:numId w:val="0"/>
        </w:numPr>
        <w:ind w:left="790" w:hanging="360"/>
      </w:pPr>
    </w:p>
    <w:p w14:paraId="12901399" w14:textId="77777777" w:rsidR="007F34C1" w:rsidRPr="00110C05" w:rsidRDefault="007F34C1" w:rsidP="007F34C1">
      <w:pPr>
        <w:pStyle w:val="Default"/>
        <w:ind w:left="430"/>
        <w:jc w:val="both"/>
        <w:rPr>
          <w:i/>
          <w:color w:val="FF0000"/>
        </w:rPr>
      </w:pPr>
    </w:p>
    <w:p w14:paraId="3C4C93AC"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Läbirääkimiste pidamine</w:t>
      </w:r>
    </w:p>
    <w:p w14:paraId="60CA0513" w14:textId="77777777" w:rsidR="007F34C1" w:rsidRPr="00110C05" w:rsidRDefault="007F34C1" w:rsidP="007F34C1">
      <w:pPr>
        <w:pStyle w:val="Default"/>
        <w:numPr>
          <w:ilvl w:val="1"/>
          <w:numId w:val="1"/>
        </w:numPr>
        <w:ind w:left="993" w:hanging="563"/>
        <w:jc w:val="both"/>
        <w:rPr>
          <w:color w:val="auto"/>
        </w:rPr>
      </w:pPr>
      <w:r w:rsidRPr="00110C05">
        <w:rPr>
          <w:color w:val="auto"/>
        </w:rPr>
        <w:t>Hankija</w:t>
      </w:r>
      <w:r>
        <w:rPr>
          <w:color w:val="auto"/>
        </w:rPr>
        <w:t>l</w:t>
      </w:r>
      <w:r w:rsidRPr="00110C05">
        <w:rPr>
          <w:color w:val="auto"/>
        </w:rPr>
        <w:t xml:space="preserve"> on õigus pidada vastavaks tunnistatud pakkumuse esitanud pakkujatega läbirääkimisi esitatud pakkumuse sisu ja maksumuse ning hankelepingu tingimuste üle.</w:t>
      </w:r>
    </w:p>
    <w:p w14:paraId="413190B4" w14:textId="77777777" w:rsidR="007F34C1" w:rsidRPr="00110C05" w:rsidRDefault="007F34C1" w:rsidP="007F34C1">
      <w:pPr>
        <w:pStyle w:val="Default"/>
        <w:numPr>
          <w:ilvl w:val="1"/>
          <w:numId w:val="1"/>
        </w:numPr>
        <w:ind w:left="993" w:hanging="563"/>
        <w:jc w:val="both"/>
        <w:rPr>
          <w:color w:val="auto"/>
        </w:rPr>
      </w:pPr>
      <w:r w:rsidRPr="00110C05">
        <w:rPr>
          <w:color w:val="auto"/>
        </w:rPr>
        <w:t>Vastavalt läbirääkimiste pidamise vajadusele teatab hankija pakkujatele läbirääkimiste aja. Iga pakkujaga peetakse läbirääkimisi eraldi. Läbirääkimisi võib pidada kirjalikku taasesitamist võimaldavas vormis või suuliselt. Suuliselt peetud läbirääkimised protokollitakse. Läbirääkimised on konfidentsiaalsed. Hankija tagab läbirääkimiste käigus pakkujate võrdse kohtlemise.</w:t>
      </w:r>
    </w:p>
    <w:p w14:paraId="25892B53" w14:textId="77777777" w:rsidR="007F34C1" w:rsidRPr="00110C05" w:rsidRDefault="007F34C1" w:rsidP="007F34C1">
      <w:pPr>
        <w:pStyle w:val="Default"/>
        <w:numPr>
          <w:ilvl w:val="1"/>
          <w:numId w:val="1"/>
        </w:numPr>
        <w:ind w:left="993" w:hanging="563"/>
        <w:jc w:val="both"/>
        <w:rPr>
          <w:color w:val="auto"/>
        </w:rPr>
      </w:pPr>
      <w:r w:rsidRPr="00110C05">
        <w:rPr>
          <w:color w:val="auto"/>
        </w:rPr>
        <w:t>Pärast läbirääkimiste toimumist esitab pakkuja vajadusel uue kohandatud pakkumuse, mis esitatakse läbirääkimistel kokku lepitud tähtajaks.</w:t>
      </w:r>
    </w:p>
    <w:p w14:paraId="1A4FD224" w14:textId="77777777" w:rsidR="007F34C1" w:rsidRPr="00110C05" w:rsidRDefault="007F34C1" w:rsidP="007F34C1">
      <w:pPr>
        <w:pStyle w:val="Default"/>
        <w:ind w:left="430"/>
        <w:jc w:val="both"/>
        <w:rPr>
          <w:i/>
          <w:color w:val="FF0000"/>
        </w:rPr>
      </w:pPr>
    </w:p>
    <w:p w14:paraId="033D7165"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Pakkumuste tagasi lükkamine ja väikeostu kehtetuks tunnistamine</w:t>
      </w:r>
    </w:p>
    <w:p w14:paraId="6733D9A6" w14:textId="77777777" w:rsidR="007F34C1" w:rsidRPr="00110C05" w:rsidRDefault="007F34C1" w:rsidP="007F34C1">
      <w:pPr>
        <w:pStyle w:val="Default"/>
        <w:numPr>
          <w:ilvl w:val="1"/>
          <w:numId w:val="1"/>
        </w:numPr>
        <w:ind w:left="993" w:hanging="563"/>
        <w:jc w:val="both"/>
        <w:rPr>
          <w:color w:val="auto"/>
        </w:rPr>
      </w:pPr>
      <w:r w:rsidRPr="00110C05">
        <w:rPr>
          <w:color w:val="auto"/>
        </w:rPr>
        <w:t>Hankijal on õigus kõik esitatud või vastavaks tunnistatud pakkumused tagasi lükata igal ajal enne hankelepingu sõlmimist kui esitatud pakkumuste maksumus ületab hankelepingu eeldatavat maksumust.  Kõigi pakkumuste tagasilükkamisel teeb hankija sellekohase põhjendatud otsuse.</w:t>
      </w:r>
    </w:p>
    <w:p w14:paraId="4B31AAB8" w14:textId="77777777" w:rsidR="007F34C1" w:rsidRPr="00110C05" w:rsidRDefault="007F34C1" w:rsidP="007F34C1">
      <w:pPr>
        <w:pStyle w:val="Default"/>
        <w:numPr>
          <w:ilvl w:val="1"/>
          <w:numId w:val="1"/>
        </w:numPr>
        <w:ind w:left="993" w:hanging="563"/>
        <w:jc w:val="both"/>
        <w:rPr>
          <w:color w:val="auto"/>
        </w:rPr>
      </w:pPr>
      <w:r w:rsidRPr="00110C05">
        <w:rPr>
          <w:color w:val="auto"/>
        </w:rPr>
        <w:lastRenderedPageBreak/>
        <w:t>Hankija võib põhjendatud vajaduse korral omal algatusel väikeostu kehtetuks tunnistada. Põhjendatud vajaduseks võib olla eelkõige, kuid mitte ainult:</w:t>
      </w:r>
    </w:p>
    <w:p w14:paraId="4B6F3786" w14:textId="77777777" w:rsidR="007F34C1" w:rsidRPr="00110C05" w:rsidRDefault="007F34C1" w:rsidP="007F34C1">
      <w:pPr>
        <w:pStyle w:val="Default"/>
        <w:numPr>
          <w:ilvl w:val="2"/>
          <w:numId w:val="1"/>
        </w:numPr>
        <w:jc w:val="both"/>
        <w:rPr>
          <w:color w:val="auto"/>
        </w:rPr>
      </w:pPr>
      <w:r w:rsidRPr="00110C05">
        <w:rPr>
          <w:color w:val="auto"/>
        </w:rPr>
        <w:t>kui tekib vajadus hankelepingu eset olulisel määral muuta;</w:t>
      </w:r>
    </w:p>
    <w:p w14:paraId="04B1F1FD" w14:textId="77777777" w:rsidR="007F34C1" w:rsidRPr="00110C05" w:rsidRDefault="007F34C1" w:rsidP="007F34C1">
      <w:pPr>
        <w:pStyle w:val="Default"/>
        <w:numPr>
          <w:ilvl w:val="2"/>
          <w:numId w:val="1"/>
        </w:numPr>
        <w:jc w:val="both"/>
        <w:rPr>
          <w:color w:val="auto"/>
        </w:rPr>
      </w:pPr>
      <w:r w:rsidRPr="00110C05">
        <w:rPr>
          <w:color w:val="auto"/>
        </w:rPr>
        <w:t>kui väikeostu läbiviimise aluseks olevad tingimused on oluliselt muutunud ja seetõttu osutub hankelepingu sõlmimine mittevajalikuks või võimatuks;</w:t>
      </w:r>
    </w:p>
    <w:p w14:paraId="399D3660" w14:textId="77777777" w:rsidR="007F34C1" w:rsidRPr="00110C05" w:rsidRDefault="007F34C1" w:rsidP="007F34C1">
      <w:pPr>
        <w:pStyle w:val="Default"/>
        <w:numPr>
          <w:ilvl w:val="2"/>
          <w:numId w:val="1"/>
        </w:numPr>
        <w:jc w:val="both"/>
        <w:rPr>
          <w:color w:val="auto"/>
        </w:rPr>
      </w:pPr>
      <w:r w:rsidRPr="00110C05">
        <w:rPr>
          <w:color w:val="auto"/>
        </w:rPr>
        <w:t>kui väikeostu läbiviimisel ilmnenud ebakõlasid ei ole võimalik kõrvaldada ega menetlust seetõttu ka õiguspäraselt lõpule viia.</w:t>
      </w:r>
    </w:p>
    <w:p w14:paraId="5F3BD4F1" w14:textId="77777777" w:rsidR="007F34C1" w:rsidRPr="00110C05" w:rsidRDefault="007F34C1" w:rsidP="007F34C1">
      <w:pPr>
        <w:pStyle w:val="Default"/>
        <w:ind w:left="993"/>
        <w:jc w:val="both"/>
        <w:rPr>
          <w:color w:val="auto"/>
        </w:rPr>
      </w:pPr>
    </w:p>
    <w:p w14:paraId="15651A1D" w14:textId="77777777" w:rsidR="007F34C1" w:rsidRPr="00110C05" w:rsidRDefault="007F34C1" w:rsidP="007F34C1">
      <w:pPr>
        <w:pStyle w:val="Alapealkiri1"/>
        <w:tabs>
          <w:tab w:val="left" w:pos="993"/>
        </w:tabs>
        <w:ind w:left="284" w:firstLine="142"/>
        <w:rPr>
          <w:rFonts w:ascii="Times New Roman" w:hAnsi="Times New Roman" w:cs="Times New Roman"/>
          <w:i/>
          <w:sz w:val="24"/>
          <w:szCs w:val="24"/>
        </w:rPr>
      </w:pPr>
      <w:r w:rsidRPr="00110C05">
        <w:rPr>
          <w:rFonts w:ascii="Times New Roman" w:hAnsi="Times New Roman" w:cs="Times New Roman"/>
          <w:sz w:val="24"/>
          <w:szCs w:val="24"/>
        </w:rPr>
        <w:t>Arve esitamise tingimused</w:t>
      </w:r>
    </w:p>
    <w:p w14:paraId="62A787F9" w14:textId="77777777" w:rsidR="007F34C1" w:rsidRPr="00110C05" w:rsidRDefault="007F34C1" w:rsidP="007F34C1">
      <w:pPr>
        <w:pStyle w:val="Default"/>
        <w:numPr>
          <w:ilvl w:val="1"/>
          <w:numId w:val="1"/>
        </w:numPr>
        <w:ind w:left="993" w:hanging="563"/>
        <w:jc w:val="both"/>
        <w:rPr>
          <w:color w:val="auto"/>
        </w:rPr>
      </w:pPr>
      <w:r w:rsidRPr="00110C05">
        <w:rPr>
          <w:color w:val="auto"/>
        </w:rPr>
        <w:t>Hankija võtab vastu ainult e-arveid. Raamatupidamise seaduse kohaselt on e-arve operaatoriks masintöödeldava algdokumendi käitlemise teenuse pakkuja, kelle kohta on tehtud märge hankija andmetes juriidiliste isikute kohta peetavas riiklikus registris.</w:t>
      </w:r>
    </w:p>
    <w:p w14:paraId="50185990" w14:textId="77777777" w:rsidR="007F34C1" w:rsidRPr="00110C05" w:rsidRDefault="007F34C1" w:rsidP="007F34C1">
      <w:pPr>
        <w:pStyle w:val="Alapealkiri1"/>
        <w:numPr>
          <w:ilvl w:val="1"/>
          <w:numId w:val="1"/>
        </w:numPr>
        <w:tabs>
          <w:tab w:val="left" w:pos="993"/>
        </w:tabs>
        <w:ind w:left="644" w:hanging="218"/>
        <w:rPr>
          <w:rFonts w:ascii="Times New Roman" w:hAnsi="Times New Roman" w:cs="Times New Roman"/>
          <w:b w:val="0"/>
          <w:sz w:val="24"/>
          <w:szCs w:val="24"/>
        </w:rPr>
      </w:pPr>
      <w:r w:rsidRPr="00110C05">
        <w:rPr>
          <w:rFonts w:ascii="Times New Roman" w:hAnsi="Times New Roman" w:cs="Times New Roman"/>
          <w:b w:val="0"/>
          <w:sz w:val="24"/>
          <w:szCs w:val="24"/>
        </w:rPr>
        <w:t>E-arve saatmise võimalused:</w:t>
      </w:r>
    </w:p>
    <w:p w14:paraId="5130B7B0" w14:textId="77777777" w:rsidR="007F34C1" w:rsidRPr="00110C05" w:rsidRDefault="007F34C1" w:rsidP="007F34C1">
      <w:pPr>
        <w:pStyle w:val="ListParagraph"/>
        <w:numPr>
          <w:ilvl w:val="2"/>
          <w:numId w:val="1"/>
        </w:numPr>
        <w:autoSpaceDE w:val="0"/>
        <w:autoSpaceDN w:val="0"/>
        <w:ind w:left="1560" w:hanging="567"/>
        <w:jc w:val="both"/>
        <w:rPr>
          <w:rFonts w:ascii="Times New Roman" w:hAnsi="Times New Roman" w:cs="Times New Roman"/>
          <w:sz w:val="24"/>
          <w:szCs w:val="24"/>
        </w:rPr>
      </w:pPr>
      <w:r w:rsidRPr="00110C05">
        <w:rPr>
          <w:rFonts w:ascii="Times New Roman" w:hAnsi="Times New Roman" w:cs="Times New Roman"/>
          <w:sz w:val="24"/>
          <w:szCs w:val="24"/>
        </w:rPr>
        <w:t>kui pakkuja on e-arvete operaatori klient, edastada</w:t>
      </w:r>
      <w:r w:rsidRPr="00110C05" w:rsidDel="0015325B">
        <w:rPr>
          <w:rFonts w:ascii="Times New Roman" w:hAnsi="Times New Roman" w:cs="Times New Roman"/>
          <w:sz w:val="24"/>
          <w:szCs w:val="24"/>
        </w:rPr>
        <w:t xml:space="preserve"> </w:t>
      </w:r>
      <w:r w:rsidRPr="00110C05">
        <w:rPr>
          <w:rFonts w:ascii="Times New Roman" w:hAnsi="Times New Roman" w:cs="Times New Roman"/>
          <w:sz w:val="24"/>
          <w:szCs w:val="24"/>
        </w:rPr>
        <w:t>e-arve oma operaatorile, kelle kaudu see jõuab hankijani;</w:t>
      </w:r>
    </w:p>
    <w:p w14:paraId="5503B4A0" w14:textId="77777777" w:rsidR="007F34C1" w:rsidRPr="00110C05" w:rsidRDefault="007F34C1" w:rsidP="007F34C1">
      <w:pPr>
        <w:pStyle w:val="ListParagraph"/>
        <w:numPr>
          <w:ilvl w:val="2"/>
          <w:numId w:val="1"/>
        </w:numPr>
        <w:autoSpaceDE w:val="0"/>
        <w:autoSpaceDN w:val="0"/>
        <w:ind w:left="1560" w:hanging="567"/>
        <w:jc w:val="both"/>
        <w:rPr>
          <w:rFonts w:ascii="Times New Roman" w:hAnsi="Times New Roman" w:cs="Times New Roman"/>
          <w:sz w:val="24"/>
          <w:szCs w:val="24"/>
        </w:rPr>
      </w:pPr>
      <w:r w:rsidRPr="00110C05">
        <w:rPr>
          <w:rFonts w:ascii="Times New Roman" w:hAnsi="Times New Roman" w:cs="Times New Roman"/>
          <w:sz w:val="24"/>
          <w:szCs w:val="24"/>
        </w:rPr>
        <w:t>hankijale on võimalik saata e-arvet tasuta, kasutades infosüsteeme:</w:t>
      </w:r>
    </w:p>
    <w:p w14:paraId="0A35483A" w14:textId="77777777" w:rsidR="007F34C1" w:rsidRPr="00110C05" w:rsidRDefault="007F34C1" w:rsidP="007F34C1">
      <w:pPr>
        <w:pStyle w:val="ListParagraph"/>
        <w:numPr>
          <w:ilvl w:val="0"/>
          <w:numId w:val="2"/>
        </w:numPr>
        <w:autoSpaceDE w:val="0"/>
        <w:autoSpaceDN w:val="0"/>
        <w:jc w:val="both"/>
        <w:rPr>
          <w:rFonts w:ascii="Times New Roman" w:hAnsi="Times New Roman" w:cs="Times New Roman"/>
          <w:sz w:val="24"/>
          <w:szCs w:val="24"/>
        </w:rPr>
      </w:pPr>
      <w:r w:rsidRPr="00110C05">
        <w:rPr>
          <w:rFonts w:ascii="Times New Roman" w:hAnsi="Times New Roman" w:cs="Times New Roman"/>
          <w:sz w:val="24"/>
          <w:szCs w:val="24"/>
        </w:rPr>
        <w:t>e-</w:t>
      </w:r>
      <w:proofErr w:type="spellStart"/>
      <w:r w:rsidRPr="00110C05">
        <w:rPr>
          <w:rFonts w:ascii="Times New Roman" w:hAnsi="Times New Roman" w:cs="Times New Roman"/>
          <w:sz w:val="24"/>
          <w:szCs w:val="24"/>
        </w:rPr>
        <w:t>arveldaja</w:t>
      </w:r>
      <w:proofErr w:type="spellEnd"/>
      <w:r w:rsidRPr="00110C05">
        <w:rPr>
          <w:rFonts w:ascii="Times New Roman" w:hAnsi="Times New Roman" w:cs="Times New Roman"/>
          <w:sz w:val="24"/>
          <w:szCs w:val="24"/>
        </w:rPr>
        <w:t xml:space="preserve"> (</w:t>
      </w:r>
      <w:hyperlink r:id="rId10" w:history="1">
        <w:r w:rsidRPr="00110C05">
          <w:rPr>
            <w:rStyle w:val="Hyperlink"/>
            <w:rFonts w:ascii="Times New Roman" w:hAnsi="Times New Roman" w:cs="Times New Roman"/>
            <w:iCs/>
            <w:sz w:val="24"/>
            <w:szCs w:val="24"/>
          </w:rPr>
          <w:t>http://www.rik.ee/et/e-arveldaja</w:t>
        </w:r>
      </w:hyperlink>
      <w:r w:rsidRPr="00110C05">
        <w:rPr>
          <w:rFonts w:ascii="Times New Roman" w:eastAsia="Calibri" w:hAnsi="Times New Roman" w:cs="Times New Roman"/>
          <w:sz w:val="24"/>
          <w:szCs w:val="24"/>
        </w:rPr>
        <w:t>)</w:t>
      </w:r>
      <w:r w:rsidRPr="00110C05">
        <w:rPr>
          <w:rFonts w:ascii="Times New Roman" w:hAnsi="Times New Roman" w:cs="Times New Roman"/>
          <w:sz w:val="24"/>
          <w:szCs w:val="24"/>
        </w:rPr>
        <w:t xml:space="preserve">. </w:t>
      </w:r>
    </w:p>
    <w:p w14:paraId="39209457" w14:textId="77777777" w:rsidR="007F34C1" w:rsidRPr="00110C05" w:rsidRDefault="007F34C1" w:rsidP="007F34C1">
      <w:pPr>
        <w:pStyle w:val="ListParagraph"/>
        <w:numPr>
          <w:ilvl w:val="0"/>
          <w:numId w:val="2"/>
        </w:numPr>
        <w:autoSpaceDE w:val="0"/>
        <w:autoSpaceDN w:val="0"/>
        <w:spacing w:after="0"/>
        <w:contextualSpacing w:val="0"/>
        <w:jc w:val="both"/>
        <w:rPr>
          <w:rFonts w:ascii="Times New Roman" w:hAnsi="Times New Roman" w:cs="Times New Roman"/>
          <w:sz w:val="24"/>
          <w:szCs w:val="24"/>
        </w:rPr>
      </w:pPr>
      <w:r w:rsidRPr="00110C05">
        <w:rPr>
          <w:rFonts w:ascii="Times New Roman" w:hAnsi="Times New Roman" w:cs="Times New Roman"/>
          <w:sz w:val="24"/>
          <w:szCs w:val="24"/>
        </w:rPr>
        <w:t>arved.ee (</w:t>
      </w:r>
      <w:hyperlink r:id="rId11" w:history="1">
        <w:r w:rsidRPr="00110C05">
          <w:rPr>
            <w:rStyle w:val="Hyperlink"/>
            <w:rFonts w:ascii="Times New Roman" w:hAnsi="Times New Roman" w:cs="Times New Roman"/>
            <w:iCs/>
            <w:sz w:val="24"/>
            <w:szCs w:val="24"/>
          </w:rPr>
          <w:t>https://www.arved.ee</w:t>
        </w:r>
      </w:hyperlink>
      <w:r w:rsidRPr="00110C05">
        <w:rPr>
          <w:rStyle w:val="Hyperlink"/>
          <w:rFonts w:ascii="Times New Roman" w:hAnsi="Times New Roman" w:cs="Times New Roman"/>
          <w:iCs/>
          <w:sz w:val="24"/>
          <w:szCs w:val="24"/>
        </w:rPr>
        <w:t>)</w:t>
      </w:r>
      <w:r w:rsidRPr="00110C05">
        <w:rPr>
          <w:rFonts w:ascii="Times New Roman" w:hAnsi="Times New Roman" w:cs="Times New Roman"/>
          <w:sz w:val="24"/>
          <w:szCs w:val="24"/>
        </w:rPr>
        <w:t xml:space="preserve"> </w:t>
      </w:r>
    </w:p>
    <w:p w14:paraId="31E79B15" w14:textId="77777777" w:rsidR="007F34C1" w:rsidRPr="00110C05" w:rsidRDefault="007F34C1" w:rsidP="007F34C1">
      <w:pPr>
        <w:autoSpaceDE w:val="0"/>
        <w:autoSpaceDN w:val="0"/>
        <w:ind w:left="1560"/>
      </w:pPr>
      <w:r w:rsidRPr="00110C05">
        <w:t xml:space="preserve">Nimetatud infosüsteemides tuleb avada kasutaja konto, neis on võimalik arve sisestada ja edastada. Avaliku sektori üksustele e-arvete esitamine on tasuta ja  piiramata koguses. </w:t>
      </w:r>
    </w:p>
    <w:p w14:paraId="1D35476D"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Pakkuja esitatav arve peab vastama käibemaksuseaduse nõuetele, sisaldama </w:t>
      </w:r>
      <w:r w:rsidRPr="00110C05">
        <w:rPr>
          <w:b/>
          <w:color w:val="auto"/>
        </w:rPr>
        <w:t>hankija kontaktisiku nime ja kirjaliku lepingu olemasolul tuleb viidata lepingu numbrile</w:t>
      </w:r>
      <w:r w:rsidRPr="00110C05">
        <w:rPr>
          <w:color w:val="auto"/>
        </w:rPr>
        <w:t>.</w:t>
      </w:r>
    </w:p>
    <w:p w14:paraId="2001EF6D"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Juhul kui pakkuja ja hankija vahel on lisaks käesolevale lepingule sõlmitud veel lepinguid, on pakkuja kohustatud esitama iga lepingu kohta eraldi arve. Käesolevas punktis esitatud tingimustele mittevastav arve ei kuulu tasumisele. Arve  tasutakse 21 kalendripäeva jooksul arvates hankija poolt nõuetekohase arve kättesaamisest. </w:t>
      </w:r>
    </w:p>
    <w:p w14:paraId="054ADF60" w14:textId="77777777" w:rsidR="007F34C1" w:rsidRPr="00110C05" w:rsidRDefault="007F34C1" w:rsidP="007F34C1">
      <w:pPr>
        <w:pStyle w:val="Default"/>
        <w:numPr>
          <w:ilvl w:val="1"/>
          <w:numId w:val="1"/>
        </w:numPr>
        <w:ind w:left="993" w:hanging="563"/>
        <w:jc w:val="both"/>
        <w:rPr>
          <w:color w:val="auto"/>
        </w:rPr>
      </w:pPr>
      <w:r w:rsidRPr="00110C05">
        <w:rPr>
          <w:color w:val="auto"/>
        </w:rPr>
        <w:t>Asjade vastuvõtmisel kontrollib hankija asjade vastavust väikeostu dokumendis toodud tehnilisele kirjeldusele ja pakkumusele, asjade koguse vastavust väikeostu dokumentidele. Hankija kinnitab e-posti teel akti hiljemalt kolme tööpäeva jooksul pärast täitja poolt asjade üleandmisest.</w:t>
      </w:r>
    </w:p>
    <w:p w14:paraId="246810E3" w14:textId="77777777" w:rsidR="007F34C1" w:rsidRPr="00110C05" w:rsidRDefault="007F34C1" w:rsidP="007F34C1">
      <w:pPr>
        <w:pStyle w:val="Alapealkiri1"/>
        <w:numPr>
          <w:ilvl w:val="0"/>
          <w:numId w:val="0"/>
        </w:numPr>
        <w:ind w:left="1150"/>
        <w:rPr>
          <w:rFonts w:ascii="Times New Roman" w:hAnsi="Times New Roman" w:cs="Times New Roman"/>
          <w:b w:val="0"/>
          <w:sz w:val="24"/>
          <w:szCs w:val="24"/>
        </w:rPr>
      </w:pPr>
    </w:p>
    <w:p w14:paraId="475C91FB" w14:textId="77777777" w:rsidR="007F34C1" w:rsidRPr="00110C05" w:rsidRDefault="007F34C1" w:rsidP="007F34C1">
      <w:pPr>
        <w:pStyle w:val="Alapealkiri1"/>
        <w:ind w:left="993" w:hanging="567"/>
        <w:rPr>
          <w:rFonts w:ascii="Times New Roman" w:hAnsi="Times New Roman" w:cs="Times New Roman"/>
          <w:sz w:val="24"/>
          <w:szCs w:val="24"/>
        </w:rPr>
      </w:pPr>
      <w:r w:rsidRPr="00110C05">
        <w:rPr>
          <w:rFonts w:ascii="Times New Roman" w:hAnsi="Times New Roman" w:cs="Times New Roman"/>
          <w:sz w:val="24"/>
          <w:szCs w:val="24"/>
        </w:rPr>
        <w:t>Vastutus</w:t>
      </w:r>
    </w:p>
    <w:p w14:paraId="455928E5" w14:textId="77777777" w:rsidR="007F34C1" w:rsidRPr="00110C05" w:rsidRDefault="007F34C1" w:rsidP="007F34C1">
      <w:pPr>
        <w:pStyle w:val="Default"/>
        <w:numPr>
          <w:ilvl w:val="1"/>
          <w:numId w:val="1"/>
        </w:numPr>
        <w:ind w:left="993" w:hanging="563"/>
        <w:jc w:val="both"/>
        <w:rPr>
          <w:color w:val="auto"/>
        </w:rPr>
      </w:pPr>
      <w:r w:rsidRPr="00110C05">
        <w:rPr>
          <w:color w:val="auto"/>
        </w:rPr>
        <w:t>Kui täitja ei osuta asjade tarnet vastavalt väikeostu dokumentides märgitud tähtajale, on hankijal õigus nõuda ja täitjal kohustus tasuda leppetrahvi 0,</w:t>
      </w:r>
      <w:r>
        <w:rPr>
          <w:color w:val="auto"/>
        </w:rPr>
        <w:t>15</w:t>
      </w:r>
      <w:r w:rsidRPr="00110C05">
        <w:rPr>
          <w:color w:val="auto"/>
        </w:rPr>
        <w:t>% vastava täitmisega viivitatud asja hinnast iga viivitatud kalendripäeva eest, kuid mitte rohkem kui 50% hankelepingu kogumaksumusest.</w:t>
      </w:r>
    </w:p>
    <w:p w14:paraId="0882A373" w14:textId="77777777" w:rsidR="007F34C1" w:rsidRPr="00110C05" w:rsidRDefault="007F34C1" w:rsidP="007F34C1">
      <w:pPr>
        <w:pStyle w:val="Default"/>
        <w:numPr>
          <w:ilvl w:val="1"/>
          <w:numId w:val="1"/>
        </w:numPr>
        <w:ind w:left="993" w:hanging="563"/>
        <w:jc w:val="both"/>
        <w:rPr>
          <w:color w:val="auto"/>
        </w:rPr>
      </w:pPr>
      <w:r w:rsidRPr="00110C05">
        <w:rPr>
          <w:color w:val="auto"/>
        </w:rPr>
        <w:t>Kui hankelepingu esemeks olev asi ei vasta väikeostu dokumendis ja täitja pakkumuses esitatud tingimustele on hankijal õigus nõuda leppetrahvi 20% hankelepingu kogumaksumuse hinnast.</w:t>
      </w:r>
    </w:p>
    <w:p w14:paraId="16C5267B" w14:textId="77777777" w:rsidR="007F34C1" w:rsidRPr="00110C05" w:rsidRDefault="007F34C1" w:rsidP="007F34C1">
      <w:pPr>
        <w:pStyle w:val="Default"/>
        <w:numPr>
          <w:ilvl w:val="1"/>
          <w:numId w:val="1"/>
        </w:numPr>
        <w:ind w:left="993" w:hanging="563"/>
        <w:jc w:val="both"/>
        <w:rPr>
          <w:color w:val="auto"/>
        </w:rPr>
      </w:pPr>
      <w:r w:rsidRPr="00110C05">
        <w:rPr>
          <w:color w:val="auto"/>
        </w:rPr>
        <w:t>Konfidentsiaalsusnõude rikkumisel on hankijal õigus nõuda ja täitjal kohustus maksta leppetrahvi hankija määratud suuruses, kuid mitte rohkem kui 10 000 eurot iga vastava juhtumi korral. Nõuetekohaselt esitatud arve tasumisega viivitamise korral on täitjal õigus nõuda ja hankijal kohustus maksta viivist 0,</w:t>
      </w:r>
      <w:r>
        <w:rPr>
          <w:color w:val="auto"/>
        </w:rPr>
        <w:t>15</w:t>
      </w:r>
      <w:r w:rsidRPr="00110C05">
        <w:rPr>
          <w:color w:val="auto"/>
        </w:rPr>
        <w:t>% tasumisele kuuluvast summast iga viivitatud tööpäeva eest, kuid mitte rohkem kui 50% tasumisele kuuluvast summast.</w:t>
      </w:r>
    </w:p>
    <w:p w14:paraId="2461FCE6" w14:textId="77777777" w:rsidR="007F34C1" w:rsidRPr="00110C05" w:rsidRDefault="007F34C1" w:rsidP="007F34C1">
      <w:pPr>
        <w:pStyle w:val="Default"/>
        <w:numPr>
          <w:ilvl w:val="1"/>
          <w:numId w:val="1"/>
        </w:numPr>
        <w:ind w:left="993" w:hanging="563"/>
        <w:jc w:val="both"/>
        <w:rPr>
          <w:color w:val="auto"/>
        </w:rPr>
      </w:pPr>
      <w:r w:rsidRPr="00110C05">
        <w:rPr>
          <w:bCs/>
          <w:color w:val="auto"/>
        </w:rPr>
        <w:t>Garantiitingimuste rikkumisel on hankijal õigus nõuda ja pakkujal kohustus tasuda leppetrahvi 0,</w:t>
      </w:r>
      <w:r>
        <w:rPr>
          <w:bCs/>
          <w:color w:val="auto"/>
        </w:rPr>
        <w:t>15</w:t>
      </w:r>
      <w:r w:rsidRPr="00110C05">
        <w:rPr>
          <w:bCs/>
          <w:color w:val="auto"/>
        </w:rPr>
        <w:t>% vastava hankelepingu hinnast iga viivitatud kalendripäeva eest, kuid mitte rohkem kui 50% hankelepingu kogumaksumuse hinnast.</w:t>
      </w:r>
    </w:p>
    <w:p w14:paraId="5E2FD094" w14:textId="77777777" w:rsidR="007F34C1" w:rsidRPr="00110C05" w:rsidRDefault="007F34C1" w:rsidP="007F34C1">
      <w:pPr>
        <w:pStyle w:val="Default"/>
        <w:numPr>
          <w:ilvl w:val="1"/>
          <w:numId w:val="1"/>
        </w:numPr>
        <w:ind w:left="993" w:hanging="563"/>
        <w:jc w:val="both"/>
        <w:rPr>
          <w:color w:val="auto"/>
        </w:rPr>
      </w:pPr>
      <w:r w:rsidRPr="00110C05">
        <w:rPr>
          <w:color w:val="auto"/>
        </w:rPr>
        <w:lastRenderedPageBreak/>
        <w:t>Väikeostu dokumendis sätestatud leppetrahvinõuded on lepitud kokku kohustuse täitmise tagamiseks, mitte kohustuse täitmise asendamiseks.</w:t>
      </w:r>
    </w:p>
    <w:p w14:paraId="6B61B37A" w14:textId="77777777" w:rsidR="007F34C1" w:rsidRPr="00110C05" w:rsidRDefault="007F34C1" w:rsidP="007F34C1">
      <w:pPr>
        <w:pStyle w:val="Default"/>
        <w:ind w:left="993"/>
        <w:jc w:val="both"/>
        <w:rPr>
          <w:color w:val="auto"/>
        </w:rPr>
      </w:pPr>
    </w:p>
    <w:p w14:paraId="1E2F36E0" w14:textId="77777777" w:rsidR="007F34C1" w:rsidRPr="00110C05" w:rsidRDefault="007F34C1" w:rsidP="007F34C1">
      <w:pPr>
        <w:pStyle w:val="Alapealkiri1"/>
        <w:ind w:left="993" w:hanging="563"/>
        <w:rPr>
          <w:rFonts w:ascii="Times New Roman" w:hAnsi="Times New Roman" w:cs="Times New Roman"/>
          <w:sz w:val="24"/>
          <w:szCs w:val="24"/>
        </w:rPr>
      </w:pPr>
      <w:r w:rsidRPr="00110C05">
        <w:rPr>
          <w:rFonts w:ascii="Times New Roman" w:hAnsi="Times New Roman" w:cs="Times New Roman"/>
          <w:sz w:val="24"/>
          <w:szCs w:val="24"/>
        </w:rPr>
        <w:t>Garantii</w:t>
      </w:r>
    </w:p>
    <w:p w14:paraId="1458E40D"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Juhul, kui hankija on väikeostu dokumentide punktis 2 nõudnud garantiid tarnitavale asjadele, annab täitja hankelepingu esemeks olevatele asjadele (sh asja osad) nõutud garantii alates lepingu eseme üleandmisest, kui garantiikirjas või muus dokumendis ei ole ette nähtud teisiti (edaspidi garantiiaeg).</w:t>
      </w:r>
    </w:p>
    <w:p w14:paraId="313194CD"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Garantii katab kõiki selle kehtivuse ajal lepingu esemel ilmnenud mittevastavusi, eelkõige</w:t>
      </w:r>
      <w:r>
        <w:rPr>
          <w:rFonts w:ascii="Times New Roman" w:hAnsi="Times New Roman" w:cs="Times New Roman"/>
          <w:b w:val="0"/>
          <w:sz w:val="24"/>
          <w:szCs w:val="24"/>
        </w:rPr>
        <w:t xml:space="preserve"> </w:t>
      </w:r>
      <w:r w:rsidRPr="003A4AED">
        <w:rPr>
          <w:rFonts w:ascii="Times New Roman" w:hAnsi="Times New Roman" w:cs="Times New Roman"/>
          <w:b w:val="0"/>
          <w:sz w:val="24"/>
          <w:szCs w:val="24"/>
        </w:rPr>
        <w:t xml:space="preserve">valmistusvead. Garantii alla ei kuulu lepingu eseme tavapärane kulumine. </w:t>
      </w:r>
    </w:p>
    <w:p w14:paraId="56263A4A"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Täitja on kohustatud garantiiajal omal kulul tagama asjade või selle osadel ilmnenud puuduste kõrvaldamise või asendama asja või asja puudustega osad väikeostu dokumendis ja täitja pakkumuses sätestatud tingimustele vastava asjaga või selle osa(de)</w:t>
      </w:r>
      <w:proofErr w:type="spellStart"/>
      <w:r w:rsidRPr="003A4AED">
        <w:rPr>
          <w:rFonts w:ascii="Times New Roman" w:hAnsi="Times New Roman" w:cs="Times New Roman"/>
          <w:b w:val="0"/>
          <w:sz w:val="24"/>
          <w:szCs w:val="24"/>
        </w:rPr>
        <w:t>ga</w:t>
      </w:r>
      <w:proofErr w:type="spellEnd"/>
      <w:r w:rsidRPr="003A4AED">
        <w:rPr>
          <w:rFonts w:ascii="Times New Roman" w:hAnsi="Times New Roman" w:cs="Times New Roman"/>
          <w:b w:val="0"/>
          <w:sz w:val="24"/>
          <w:szCs w:val="24"/>
        </w:rPr>
        <w:t xml:space="preserve"> hankija määratud mõistliku tähtaja jooksul hankija kontaktisiku kirjaliku pretensiooni esitamisest arvates. </w:t>
      </w:r>
    </w:p>
    <w:p w14:paraId="1396FD1B"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 xml:space="preserve">Garantiiajal asendatud asjale antakse algse garantiiga sama kestusega uus garantii. Asja parandamise korral pikeneb garantii parandamise aja kestuse võrra. </w:t>
      </w:r>
    </w:p>
    <w:p w14:paraId="2278AE95" w14:textId="77777777" w:rsidR="007F34C1" w:rsidRPr="003A4AED" w:rsidRDefault="007F34C1" w:rsidP="007F34C1">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Garantiiremont on hankijale tasuta. Garantiiremondi objektiks oleva hanke esemeks oleva asja transpordi garantiiremonti ja täitjale tagasi toimub täitja kulul.</w:t>
      </w:r>
    </w:p>
    <w:p w14:paraId="0ACE3F55" w14:textId="77777777" w:rsidR="007F34C1" w:rsidRPr="00110C05" w:rsidRDefault="007F34C1" w:rsidP="007F34C1">
      <w:pPr>
        <w:pStyle w:val="Alapealkiri1"/>
        <w:numPr>
          <w:ilvl w:val="0"/>
          <w:numId w:val="0"/>
        </w:numPr>
        <w:ind w:left="993"/>
        <w:rPr>
          <w:rFonts w:ascii="Times New Roman" w:hAnsi="Times New Roman" w:cs="Times New Roman"/>
          <w:b w:val="0"/>
          <w:sz w:val="24"/>
          <w:szCs w:val="24"/>
        </w:rPr>
      </w:pPr>
    </w:p>
    <w:p w14:paraId="25605202" w14:textId="77777777" w:rsidR="007F34C1" w:rsidRPr="00110C05" w:rsidRDefault="007F34C1" w:rsidP="007F34C1">
      <w:pPr>
        <w:pStyle w:val="Alapealkiri1"/>
        <w:numPr>
          <w:ilvl w:val="0"/>
          <w:numId w:val="0"/>
        </w:numPr>
        <w:ind w:left="1150"/>
        <w:rPr>
          <w:rFonts w:ascii="Times New Roman" w:hAnsi="Times New Roman" w:cs="Times New Roman"/>
          <w:b w:val="0"/>
          <w:sz w:val="24"/>
          <w:szCs w:val="24"/>
        </w:rPr>
      </w:pPr>
    </w:p>
    <w:p w14:paraId="7B36DE0E" w14:textId="77777777" w:rsidR="007F34C1" w:rsidRPr="00110C05" w:rsidRDefault="007F34C1" w:rsidP="007F34C1">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Konfidentsiaalsus</w:t>
      </w:r>
    </w:p>
    <w:p w14:paraId="02F1BC4C" w14:textId="77777777" w:rsidR="007F34C1" w:rsidRPr="00110C05" w:rsidRDefault="007F34C1" w:rsidP="007F34C1">
      <w:pPr>
        <w:pStyle w:val="Default"/>
        <w:numPr>
          <w:ilvl w:val="1"/>
          <w:numId w:val="1"/>
        </w:numPr>
        <w:ind w:left="993" w:hanging="563"/>
        <w:jc w:val="both"/>
        <w:rPr>
          <w:color w:val="auto"/>
        </w:rPr>
      </w:pPr>
      <w:r w:rsidRPr="00110C05">
        <w:rPr>
          <w:color w:val="auto"/>
        </w:rPr>
        <w:t>Konfidentsiaalse informatsiooni all mõistavad pooled lepingu täitmisel teatavaks saanud isikuandmeid, turvaandmeid ning muud teavet, mille avalikuks tulek võiks kahjustada poolte huve. Konfidentsiaalne informatsioon ei hõlma endas informatsiooni, mille avalikustamise kohustus tuleneb õigusaktidest tingimusel, et selline avaldamine viiakse läbi võimalikest variantidest kõige piiratumal viisil.</w:t>
      </w:r>
    </w:p>
    <w:p w14:paraId="0ED150CE" w14:textId="77777777" w:rsidR="007F34C1" w:rsidRPr="00110C05" w:rsidRDefault="007F34C1" w:rsidP="007F34C1">
      <w:pPr>
        <w:pStyle w:val="Default"/>
        <w:numPr>
          <w:ilvl w:val="1"/>
          <w:numId w:val="1"/>
        </w:numPr>
        <w:ind w:left="993" w:hanging="563"/>
        <w:jc w:val="both"/>
        <w:rPr>
          <w:color w:val="auto"/>
        </w:rPr>
      </w:pPr>
      <w:r w:rsidRPr="00110C05">
        <w:rPr>
          <w:color w:val="auto"/>
        </w:rPr>
        <w:t xml:space="preserve">Täitja on kohustatud käsitlema lepingu täitmisel temale teatavaks saanud informatsiooni hankija ja tema tegevuse kohta konfidentsiaalsena. Täitja on kohustatud kaitsma temale üle antud </w:t>
      </w:r>
      <w:proofErr w:type="spellStart"/>
      <w:r w:rsidRPr="00110C05">
        <w:rPr>
          <w:color w:val="auto"/>
        </w:rPr>
        <w:t>andmetekandjate</w:t>
      </w:r>
      <w:proofErr w:type="spellEnd"/>
      <w:r w:rsidRPr="00110C05">
        <w:rPr>
          <w:color w:val="auto"/>
        </w:rPr>
        <w:t>, lepingu täitmise käigus või juhuslikult teatavaks saanud informatsiooni konfidentsiaalsust. Vastavasisulise informatsiooni müümist, pakkumist või levitamist täitja või temaga seotud isiku poolt käsitletakse kui lepingu olulist rikkumist.</w:t>
      </w:r>
    </w:p>
    <w:p w14:paraId="0F15B43A" w14:textId="77777777" w:rsidR="007F34C1" w:rsidRDefault="007F34C1" w:rsidP="007F34C1">
      <w:pPr>
        <w:pStyle w:val="Default"/>
        <w:numPr>
          <w:ilvl w:val="1"/>
          <w:numId w:val="1"/>
        </w:numPr>
        <w:ind w:left="993" w:hanging="563"/>
        <w:jc w:val="both"/>
        <w:rPr>
          <w:color w:val="auto"/>
        </w:rPr>
      </w:pPr>
      <w:r w:rsidRPr="00110C05">
        <w:rPr>
          <w:color w:val="auto"/>
        </w:rPr>
        <w:t>Täitja kohustub lepingu täitmiseks rakendama organisatsioonilisi, füüsilisi ja infotehnoloogilisi turvameetmeid lepingu alusel temale mistahes viisil teatavaks saanud konfidentsiaalsete andmete kaitseks.</w:t>
      </w:r>
    </w:p>
    <w:p w14:paraId="4EAFC0D4" w14:textId="77777777" w:rsidR="007F34C1" w:rsidRPr="00F97FBD" w:rsidRDefault="007F34C1" w:rsidP="007F34C1">
      <w:pPr>
        <w:pStyle w:val="Default"/>
        <w:numPr>
          <w:ilvl w:val="1"/>
          <w:numId w:val="1"/>
        </w:numPr>
        <w:ind w:left="993" w:hanging="563"/>
        <w:jc w:val="both"/>
        <w:rPr>
          <w:color w:val="auto"/>
        </w:rPr>
      </w:pPr>
      <w:r>
        <w:rPr>
          <w:color w:val="auto"/>
        </w:rPr>
        <w:t xml:space="preserve">Täitja kohustub </w:t>
      </w:r>
      <w:r w:rsidRPr="009F6611">
        <w:rPr>
          <w:color w:val="auto"/>
        </w:rPr>
        <w:t>mitte kasutama konfidentsiaalset teavet isikliku kasu saamise eesmärgil või kolmandate isikute huvides.</w:t>
      </w:r>
    </w:p>
    <w:p w14:paraId="478561DA" w14:textId="77777777" w:rsidR="007F34C1" w:rsidRPr="00110C05" w:rsidRDefault="007F34C1" w:rsidP="007F34C1">
      <w:pPr>
        <w:pStyle w:val="Default"/>
        <w:numPr>
          <w:ilvl w:val="1"/>
          <w:numId w:val="1"/>
        </w:numPr>
        <w:ind w:left="993" w:hanging="563"/>
        <w:jc w:val="both"/>
        <w:rPr>
          <w:color w:val="auto"/>
        </w:rPr>
      </w:pPr>
      <w:r w:rsidRPr="00110C05">
        <w:rPr>
          <w:color w:val="auto"/>
        </w:rPr>
        <w:t>Konfidentsiaalsusnõue on tähtajatu.</w:t>
      </w:r>
    </w:p>
    <w:p w14:paraId="6307C40E" w14:textId="77777777" w:rsidR="007F34C1" w:rsidRDefault="007F34C1" w:rsidP="007F34C1">
      <w:pPr>
        <w:pStyle w:val="Default"/>
        <w:numPr>
          <w:ilvl w:val="1"/>
          <w:numId w:val="1"/>
        </w:numPr>
        <w:ind w:left="993" w:hanging="563"/>
        <w:jc w:val="both"/>
        <w:rPr>
          <w:color w:val="auto"/>
        </w:rPr>
      </w:pPr>
      <w:r w:rsidRPr="00110C05">
        <w:rPr>
          <w:color w:val="auto"/>
        </w:rPr>
        <w:t xml:space="preserve">Täitja kohustub tagama lepingu täitmise käigus isikuandmete töötlemise õiguspärasuse ning vastavuse isikuandmete kaitse </w:t>
      </w:r>
      <w:proofErr w:type="spellStart"/>
      <w:r w:rsidRPr="00110C05">
        <w:rPr>
          <w:color w:val="auto"/>
        </w:rPr>
        <w:t>üldmääruses</w:t>
      </w:r>
      <w:proofErr w:type="spellEnd"/>
      <w:r w:rsidRPr="00110C05">
        <w:rPr>
          <w:color w:val="auto"/>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Isikuandmete töötlemisel sõlmivad pooled täiendavalt andmete töötlemise lepingu vastavalt </w:t>
      </w:r>
      <w:proofErr w:type="spellStart"/>
      <w:r w:rsidRPr="00110C05">
        <w:rPr>
          <w:color w:val="auto"/>
        </w:rPr>
        <w:t>üldmääruse</w:t>
      </w:r>
      <w:proofErr w:type="spellEnd"/>
      <w:r w:rsidRPr="00110C05">
        <w:rPr>
          <w:color w:val="auto"/>
        </w:rPr>
        <w:t xml:space="preserve"> artiklis 28 sätestatule.</w:t>
      </w:r>
    </w:p>
    <w:p w14:paraId="3BF94173" w14:textId="77777777" w:rsidR="007F34C1" w:rsidRDefault="007F34C1" w:rsidP="007F34C1">
      <w:pPr>
        <w:pStyle w:val="Default"/>
        <w:numPr>
          <w:ilvl w:val="1"/>
          <w:numId w:val="1"/>
        </w:numPr>
        <w:ind w:left="993" w:hanging="563"/>
        <w:jc w:val="both"/>
        <w:rPr>
          <w:color w:val="auto"/>
        </w:rPr>
      </w:pPr>
      <w:r>
        <w:rPr>
          <w:color w:val="auto"/>
        </w:rPr>
        <w:t xml:space="preserve">Täitja </w:t>
      </w:r>
      <w:r w:rsidRPr="009F6611">
        <w:rPr>
          <w:color w:val="auto"/>
        </w:rPr>
        <w:t>esitatud pakkumus lepingu sõlmimiseks on konfidentsiaalne ulatuses, milles ta on selle märkinud ärisaladuseks.</w:t>
      </w:r>
    </w:p>
    <w:p w14:paraId="6450B5FC" w14:textId="77777777" w:rsidR="007F34C1" w:rsidRDefault="007F34C1" w:rsidP="007F34C1"/>
    <w:p w14:paraId="0A6F8AF9" w14:textId="77777777" w:rsidR="00C8111B" w:rsidRDefault="00C8111B" w:rsidP="007F34C1"/>
    <w:p w14:paraId="6785878A" w14:textId="77777777" w:rsidR="00C8111B" w:rsidRDefault="00C8111B" w:rsidP="007F34C1"/>
    <w:p w14:paraId="07628341" w14:textId="77777777" w:rsidR="007F34C1" w:rsidRPr="00110C05" w:rsidRDefault="007F34C1" w:rsidP="007F34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7F34C1" w:rsidRPr="00110C05" w14:paraId="32804D38" w14:textId="77777777" w:rsidTr="009C7373">
        <w:tc>
          <w:tcPr>
            <w:tcW w:w="4530" w:type="dxa"/>
          </w:tcPr>
          <w:p w14:paraId="69520E02" w14:textId="77777777" w:rsidR="007F34C1" w:rsidRPr="00110C05" w:rsidRDefault="007F34C1" w:rsidP="009C7373">
            <w:pPr>
              <w:widowControl/>
              <w:suppressAutoHyphens w:val="0"/>
              <w:jc w:val="left"/>
            </w:pPr>
            <w:r w:rsidRPr="00110C05">
              <w:t>Lugupidamisega</w:t>
            </w:r>
          </w:p>
          <w:p w14:paraId="0BF041D0" w14:textId="77777777" w:rsidR="007F34C1" w:rsidRPr="00110C05" w:rsidRDefault="007F34C1" w:rsidP="009C7373">
            <w:pPr>
              <w:widowControl/>
              <w:suppressAutoHyphens w:val="0"/>
              <w:jc w:val="left"/>
            </w:pPr>
          </w:p>
          <w:p w14:paraId="3E9B1C11" w14:textId="77777777" w:rsidR="007F34C1" w:rsidRPr="00110C05" w:rsidRDefault="007F34C1" w:rsidP="009C7373">
            <w:pPr>
              <w:widowControl/>
              <w:suppressAutoHyphens w:val="0"/>
              <w:jc w:val="left"/>
            </w:pPr>
          </w:p>
          <w:p w14:paraId="5F90A0A0" w14:textId="77777777" w:rsidR="007F34C1" w:rsidRPr="00110C05" w:rsidRDefault="00527B8A" w:rsidP="009C7373">
            <w:pPr>
              <w:widowControl/>
              <w:suppressAutoHyphens w:val="0"/>
              <w:jc w:val="left"/>
            </w:pPr>
            <w:fldSimple w:instr=" delta_signerName  \* MERGEFORMAT">
              <w:r w:rsidR="007F34C1">
                <w:t>Ilona Horn</w:t>
              </w:r>
            </w:fldSimple>
          </w:p>
          <w:p w14:paraId="4A6EFBE8" w14:textId="77777777" w:rsidR="007F34C1" w:rsidRPr="00110C05" w:rsidRDefault="00527B8A" w:rsidP="009C7373">
            <w:pPr>
              <w:widowControl/>
              <w:suppressAutoHyphens w:val="0"/>
              <w:jc w:val="left"/>
            </w:pPr>
            <w:fldSimple w:instr=" delta_signerJobTitle  \* MERGEFORMAT">
              <w:r w:rsidR="007F34C1">
                <w:t>ostujuht</w:t>
              </w:r>
            </w:fldSimple>
          </w:p>
        </w:tc>
        <w:tc>
          <w:tcPr>
            <w:tcW w:w="4531" w:type="dxa"/>
          </w:tcPr>
          <w:p w14:paraId="1EC2CEB2" w14:textId="77777777" w:rsidR="007F34C1" w:rsidRPr="00110C05" w:rsidRDefault="007F34C1" w:rsidP="009C7373">
            <w:pPr>
              <w:widowControl/>
              <w:suppressAutoHyphens w:val="0"/>
              <w:jc w:val="left"/>
            </w:pPr>
          </w:p>
        </w:tc>
      </w:tr>
    </w:tbl>
    <w:p w14:paraId="7F1F2CEA" w14:textId="77777777" w:rsidR="007F34C1" w:rsidRDefault="007F34C1" w:rsidP="007F34C1">
      <w:pPr>
        <w:widowControl/>
        <w:suppressAutoHyphens w:val="0"/>
        <w:jc w:val="left"/>
      </w:pPr>
    </w:p>
    <w:p w14:paraId="6A0B0976" w14:textId="77777777" w:rsidR="007F34C1" w:rsidRDefault="007F34C1" w:rsidP="007F34C1">
      <w:pPr>
        <w:widowControl/>
        <w:suppressAutoHyphens w:val="0"/>
        <w:jc w:val="left"/>
      </w:pPr>
    </w:p>
    <w:p w14:paraId="4476E8D5" w14:textId="77777777" w:rsidR="007F34C1" w:rsidRDefault="007F34C1" w:rsidP="007F34C1">
      <w:pPr>
        <w:widowControl/>
        <w:suppressAutoHyphens w:val="0"/>
        <w:jc w:val="left"/>
      </w:pPr>
    </w:p>
    <w:p w14:paraId="20CEFB9D" w14:textId="77777777" w:rsidR="007F34C1" w:rsidRPr="00BD078E" w:rsidRDefault="007F34C1" w:rsidP="007F34C1">
      <w:pPr>
        <w:widowControl/>
        <w:suppressAutoHyphens w:val="0"/>
        <w:jc w:val="left"/>
      </w:pPr>
    </w:p>
    <w:p w14:paraId="3F976D68" w14:textId="77777777" w:rsidR="007F34C1" w:rsidRDefault="007F34C1"/>
    <w:sectPr w:rsidR="007F34C1" w:rsidSect="00A87B91">
      <w:headerReference w:type="default" r:id="rId12"/>
      <w:footerReference w:type="default" r:id="rId13"/>
      <w:footerReference w:type="first" r:id="rId14"/>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B2DFE" w14:textId="77777777" w:rsidR="00EC1E9D" w:rsidRDefault="00EC1E9D">
      <w:r>
        <w:separator/>
      </w:r>
    </w:p>
  </w:endnote>
  <w:endnote w:type="continuationSeparator" w:id="0">
    <w:p w14:paraId="6ABB3056" w14:textId="77777777" w:rsidR="00EC1E9D" w:rsidRDefault="00EC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707D" w14:textId="77777777" w:rsidR="00F36D02" w:rsidRPr="00AD2EA7" w:rsidRDefault="007F34C1" w:rsidP="008A0FBD">
    <w:pPr>
      <w:pStyle w:val="Jalus"/>
      <w:ind w:left="8222"/>
    </w:pPr>
    <w:r w:rsidRPr="00AD2EA7">
      <w:fldChar w:fldCharType="begin"/>
    </w:r>
    <w:r w:rsidRPr="00AD2EA7">
      <w:instrText xml:space="preserve"> PAGE </w:instrText>
    </w:r>
    <w:r w:rsidRPr="00AD2EA7">
      <w:fldChar w:fldCharType="separate"/>
    </w:r>
    <w:r>
      <w:rPr>
        <w:noProof/>
      </w:rPr>
      <w:t>6</w:t>
    </w:r>
    <w:r w:rsidRPr="00AD2EA7">
      <w:fldChar w:fldCharType="end"/>
    </w:r>
    <w:r w:rsidRPr="00AD2EA7">
      <w:t xml:space="preserve"> (</w:t>
    </w:r>
    <w:r w:rsidR="00F36D02">
      <w:fldChar w:fldCharType="begin"/>
    </w:r>
    <w:r w:rsidR="00F36D02">
      <w:instrText xml:space="preserve"> NUMPAGES </w:instrText>
    </w:r>
    <w:r w:rsidR="00F36D02">
      <w:fldChar w:fldCharType="separate"/>
    </w:r>
    <w:r>
      <w:rPr>
        <w:noProof/>
      </w:rPr>
      <w:t>6</w:t>
    </w:r>
    <w:r w:rsidR="00F36D02">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CA9F" w14:textId="77777777" w:rsidR="00F36D02" w:rsidRPr="000A17B5" w:rsidRDefault="007F34C1" w:rsidP="000A17B5">
    <w:pPr>
      <w:pStyle w:val="Jalus"/>
    </w:pPr>
    <w:r>
      <w:t>Pärnu mnt 139</w:t>
    </w:r>
    <w:r w:rsidRPr="000A17B5">
      <w:t xml:space="preserve"> / </w:t>
    </w:r>
    <w:r>
      <w:t xml:space="preserve">15060 </w:t>
    </w:r>
    <w:r w:rsidRPr="000A17B5">
      <w:t xml:space="preserve">Tallinn / </w:t>
    </w:r>
    <w:r>
      <w:t>ppa@politsei.ee</w:t>
    </w:r>
    <w:r w:rsidRPr="000A17B5">
      <w:t xml:space="preserve"> / www.</w:t>
    </w:r>
    <w:r>
      <w:t>politsei</w:t>
    </w:r>
    <w:r w:rsidRPr="000A17B5">
      <w:t>.ee</w:t>
    </w:r>
  </w:p>
  <w:p w14:paraId="14C5275B" w14:textId="77777777" w:rsidR="00F36D02" w:rsidRPr="000A17B5" w:rsidRDefault="007F34C1" w:rsidP="000A17B5">
    <w:pPr>
      <w:pStyle w:val="Jalus"/>
    </w:pPr>
    <w:r w:rsidRPr="000A17B5">
      <w:t xml:space="preserve">Registrikood </w:t>
    </w:r>
    <w:r w:rsidRPr="00944606">
      <w:t>70008747</w:t>
    </w:r>
  </w:p>
  <w:p w14:paraId="6A838F9E" w14:textId="77777777" w:rsidR="00F36D02" w:rsidRDefault="00F36D02" w:rsidP="000A17B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E924" w14:textId="77777777" w:rsidR="00EC1E9D" w:rsidRDefault="00EC1E9D">
      <w:r>
        <w:separator/>
      </w:r>
    </w:p>
  </w:footnote>
  <w:footnote w:type="continuationSeparator" w:id="0">
    <w:p w14:paraId="46ECCEBB" w14:textId="77777777" w:rsidR="00EC1E9D" w:rsidRDefault="00EC1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2799" w14:textId="77777777" w:rsidR="00F36D02" w:rsidRPr="00384553" w:rsidRDefault="00F36D02" w:rsidP="00384553">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A1963"/>
    <w:multiLevelType w:val="hybridMultilevel"/>
    <w:tmpl w:val="0C28C806"/>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6A03351"/>
    <w:multiLevelType w:val="multilevel"/>
    <w:tmpl w:val="1ADCC9A2"/>
    <w:lvl w:ilvl="0">
      <w:start w:val="1"/>
      <w:numFmt w:val="decimal"/>
      <w:pStyle w:val="Alapealkiri1"/>
      <w:lvlText w:val="%1."/>
      <w:lvlJc w:val="left"/>
      <w:pPr>
        <w:ind w:left="790" w:hanging="360"/>
      </w:pPr>
      <w:rPr>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150" w:hanging="720"/>
      </w:pPr>
      <w:rPr>
        <w:rFonts w:hint="default"/>
      </w:rPr>
    </w:lvl>
    <w:lvl w:ilvl="4">
      <w:start w:val="1"/>
      <w:numFmt w:val="decimal"/>
      <w:isLgl/>
      <w:lvlText w:val="%1.%2.%3.%4.%5"/>
      <w:lvlJc w:val="left"/>
      <w:pPr>
        <w:ind w:left="1510"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0" w:hanging="1440"/>
      </w:pPr>
      <w:rPr>
        <w:rFonts w:hint="default"/>
      </w:rPr>
    </w:lvl>
    <w:lvl w:ilvl="7">
      <w:start w:val="1"/>
      <w:numFmt w:val="decimal"/>
      <w:isLgl/>
      <w:lvlText w:val="%1.%2.%3.%4.%5.%6.%7.%8"/>
      <w:lvlJc w:val="left"/>
      <w:pPr>
        <w:ind w:left="1870" w:hanging="1440"/>
      </w:pPr>
      <w:rPr>
        <w:rFonts w:hint="default"/>
      </w:rPr>
    </w:lvl>
    <w:lvl w:ilvl="8">
      <w:start w:val="1"/>
      <w:numFmt w:val="decimal"/>
      <w:isLgl/>
      <w:lvlText w:val="%1.%2.%3.%4.%5.%6.%7.%8.%9"/>
      <w:lvlJc w:val="left"/>
      <w:pPr>
        <w:ind w:left="2230" w:hanging="1800"/>
      </w:pPr>
      <w:rPr>
        <w:rFonts w:hint="default"/>
      </w:rPr>
    </w:lvl>
  </w:abstractNum>
  <w:abstractNum w:abstractNumId="2" w15:restartNumberingAfterBreak="0">
    <w:nsid w:val="7FA068FF"/>
    <w:multiLevelType w:val="hybridMultilevel"/>
    <w:tmpl w:val="8E76EA26"/>
    <w:lvl w:ilvl="0" w:tplc="04250019">
      <w:start w:val="1"/>
      <w:numFmt w:val="lowerLetter"/>
      <w:lvlText w:val="%1."/>
      <w:lvlJc w:val="left"/>
      <w:pPr>
        <w:ind w:left="2280" w:hanging="360"/>
      </w:pPr>
    </w:lvl>
    <w:lvl w:ilvl="1" w:tplc="04250019" w:tentative="1">
      <w:start w:val="1"/>
      <w:numFmt w:val="lowerLetter"/>
      <w:lvlText w:val="%2."/>
      <w:lvlJc w:val="left"/>
      <w:pPr>
        <w:ind w:left="3000" w:hanging="360"/>
      </w:pPr>
    </w:lvl>
    <w:lvl w:ilvl="2" w:tplc="0425001B" w:tentative="1">
      <w:start w:val="1"/>
      <w:numFmt w:val="lowerRoman"/>
      <w:lvlText w:val="%3."/>
      <w:lvlJc w:val="right"/>
      <w:pPr>
        <w:ind w:left="3720" w:hanging="180"/>
      </w:pPr>
    </w:lvl>
    <w:lvl w:ilvl="3" w:tplc="0425000F" w:tentative="1">
      <w:start w:val="1"/>
      <w:numFmt w:val="decimal"/>
      <w:lvlText w:val="%4."/>
      <w:lvlJc w:val="left"/>
      <w:pPr>
        <w:ind w:left="4440" w:hanging="360"/>
      </w:pPr>
    </w:lvl>
    <w:lvl w:ilvl="4" w:tplc="04250019" w:tentative="1">
      <w:start w:val="1"/>
      <w:numFmt w:val="lowerLetter"/>
      <w:lvlText w:val="%5."/>
      <w:lvlJc w:val="left"/>
      <w:pPr>
        <w:ind w:left="5160" w:hanging="360"/>
      </w:pPr>
    </w:lvl>
    <w:lvl w:ilvl="5" w:tplc="0425001B" w:tentative="1">
      <w:start w:val="1"/>
      <w:numFmt w:val="lowerRoman"/>
      <w:lvlText w:val="%6."/>
      <w:lvlJc w:val="right"/>
      <w:pPr>
        <w:ind w:left="5880" w:hanging="180"/>
      </w:pPr>
    </w:lvl>
    <w:lvl w:ilvl="6" w:tplc="0425000F" w:tentative="1">
      <w:start w:val="1"/>
      <w:numFmt w:val="decimal"/>
      <w:lvlText w:val="%7."/>
      <w:lvlJc w:val="left"/>
      <w:pPr>
        <w:ind w:left="6600" w:hanging="360"/>
      </w:pPr>
    </w:lvl>
    <w:lvl w:ilvl="7" w:tplc="04250019" w:tentative="1">
      <w:start w:val="1"/>
      <w:numFmt w:val="lowerLetter"/>
      <w:lvlText w:val="%8."/>
      <w:lvlJc w:val="left"/>
      <w:pPr>
        <w:ind w:left="7320" w:hanging="360"/>
      </w:pPr>
    </w:lvl>
    <w:lvl w:ilvl="8" w:tplc="0425001B" w:tentative="1">
      <w:start w:val="1"/>
      <w:numFmt w:val="lowerRoman"/>
      <w:lvlText w:val="%9."/>
      <w:lvlJc w:val="right"/>
      <w:pPr>
        <w:ind w:left="8040" w:hanging="180"/>
      </w:pPr>
    </w:lvl>
  </w:abstractNum>
  <w:num w:numId="1" w16cid:durableId="1916358505">
    <w:abstractNumId w:val="1"/>
  </w:num>
  <w:num w:numId="2" w16cid:durableId="1560824251">
    <w:abstractNumId w:val="2"/>
  </w:num>
  <w:num w:numId="3" w16cid:durableId="1851679048">
    <w:abstractNumId w:val="0"/>
  </w:num>
  <w:num w:numId="4" w16cid:durableId="1764835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C1"/>
    <w:rsid w:val="002B2769"/>
    <w:rsid w:val="005122CE"/>
    <w:rsid w:val="00512FF9"/>
    <w:rsid w:val="00527B8A"/>
    <w:rsid w:val="007E3A86"/>
    <w:rsid w:val="007F34C1"/>
    <w:rsid w:val="008149F5"/>
    <w:rsid w:val="0095651C"/>
    <w:rsid w:val="00A63961"/>
    <w:rsid w:val="00AB063E"/>
    <w:rsid w:val="00C404C3"/>
    <w:rsid w:val="00C8111B"/>
    <w:rsid w:val="00CE3E90"/>
    <w:rsid w:val="00D75C7C"/>
    <w:rsid w:val="00EC1E9D"/>
    <w:rsid w:val="00F36D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57EB"/>
  <w15:chartTrackingRefBased/>
  <w15:docId w15:val="{0BF29A24-CD81-461C-AF89-472E03AD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C1"/>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34C1"/>
    <w:rPr>
      <w:color w:val="000080"/>
      <w:u w:val="single"/>
    </w:rPr>
  </w:style>
  <w:style w:type="paragraph" w:customStyle="1" w:styleId="Jalus">
    <w:name w:val="Jalus"/>
    <w:autoRedefine/>
    <w:qFormat/>
    <w:rsid w:val="007F34C1"/>
    <w:pPr>
      <w:widowControl w:val="0"/>
      <w:suppressAutoHyphens/>
      <w:spacing w:after="0" w:line="240" w:lineRule="auto"/>
    </w:pPr>
    <w:rPr>
      <w:rFonts w:ascii="Times New Roman" w:eastAsia="SimSun" w:hAnsi="Times New Roman" w:cs="Mangal"/>
      <w:kern w:val="1"/>
      <w:sz w:val="20"/>
      <w:szCs w:val="24"/>
      <w:lang w:eastAsia="zh-CN" w:bidi="hi-IN"/>
    </w:rPr>
  </w:style>
  <w:style w:type="paragraph" w:styleId="Header">
    <w:name w:val="header"/>
    <w:basedOn w:val="Normal"/>
    <w:link w:val="HeaderChar"/>
    <w:uiPriority w:val="99"/>
    <w:unhideWhenUsed/>
    <w:rsid w:val="007F34C1"/>
    <w:pPr>
      <w:tabs>
        <w:tab w:val="center" w:pos="4536"/>
        <w:tab w:val="right" w:pos="9072"/>
      </w:tabs>
    </w:pPr>
    <w:rPr>
      <w:rFonts w:cs="Mangal"/>
      <w:szCs w:val="21"/>
    </w:rPr>
  </w:style>
  <w:style w:type="character" w:customStyle="1" w:styleId="HeaderChar">
    <w:name w:val="Header Char"/>
    <w:basedOn w:val="DefaultParagraphFont"/>
    <w:link w:val="Header"/>
    <w:uiPriority w:val="99"/>
    <w:rsid w:val="007F34C1"/>
    <w:rPr>
      <w:rFonts w:ascii="Times New Roman" w:eastAsia="SimSun" w:hAnsi="Times New Roman" w:cs="Mangal"/>
      <w:kern w:val="1"/>
      <w:sz w:val="24"/>
      <w:szCs w:val="21"/>
      <w:lang w:eastAsia="zh-CN" w:bidi="hi-IN"/>
    </w:rPr>
  </w:style>
  <w:style w:type="paragraph" w:customStyle="1" w:styleId="TableContents">
    <w:name w:val="Table Contents"/>
    <w:basedOn w:val="Normal"/>
    <w:rsid w:val="007F34C1"/>
    <w:pPr>
      <w:suppressLineNumbers/>
    </w:pPr>
  </w:style>
  <w:style w:type="paragraph" w:customStyle="1" w:styleId="AK">
    <w:name w:val="AK"/>
    <w:autoRedefine/>
    <w:qFormat/>
    <w:rsid w:val="007F34C1"/>
    <w:pPr>
      <w:keepNext/>
      <w:keepLines/>
      <w:suppressLineNumbers/>
      <w:spacing w:after="0" w:line="240" w:lineRule="auto"/>
    </w:pPr>
    <w:rPr>
      <w:rFonts w:ascii="Times New Roman" w:eastAsia="SimSun" w:hAnsi="Times New Roman" w:cs="Times New Roman"/>
      <w:bCs/>
      <w:kern w:val="1"/>
      <w:sz w:val="20"/>
      <w:szCs w:val="20"/>
      <w:lang w:eastAsia="zh-CN" w:bidi="hi-IN"/>
    </w:rPr>
  </w:style>
  <w:style w:type="paragraph" w:customStyle="1" w:styleId="Adressaat">
    <w:name w:val="Adressaat"/>
    <w:autoRedefine/>
    <w:qFormat/>
    <w:rsid w:val="007F34C1"/>
    <w:pPr>
      <w:spacing w:after="0" w:line="240" w:lineRule="auto"/>
    </w:pPr>
    <w:rPr>
      <w:rFonts w:ascii="Times New Roman" w:eastAsia="SimSun" w:hAnsi="Times New Roman" w:cs="Times New Roman"/>
      <w:kern w:val="24"/>
      <w:sz w:val="24"/>
      <w:szCs w:val="24"/>
      <w:lang w:eastAsia="zh-CN" w:bidi="hi-IN"/>
    </w:rPr>
  </w:style>
  <w:style w:type="table" w:styleId="TableGrid">
    <w:name w:val="Table Grid"/>
    <w:basedOn w:val="TableNormal"/>
    <w:uiPriority w:val="59"/>
    <w:unhideWhenUsed/>
    <w:rsid w:val="007F34C1"/>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ummuga loetelu"/>
    <w:basedOn w:val="Normal"/>
    <w:link w:val="ListParagraphChar"/>
    <w:uiPriority w:val="34"/>
    <w:qFormat/>
    <w:rsid w:val="007F34C1"/>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paragraph" w:customStyle="1" w:styleId="Alapealkiri1">
    <w:name w:val="Alapealkiri 1"/>
    <w:basedOn w:val="ListParagraph"/>
    <w:link w:val="Alapealkiri1Char"/>
    <w:uiPriority w:val="99"/>
    <w:rsid w:val="007F34C1"/>
    <w:pPr>
      <w:numPr>
        <w:numId w:val="1"/>
      </w:numPr>
      <w:spacing w:after="0" w:line="240" w:lineRule="auto"/>
      <w:jc w:val="both"/>
    </w:pPr>
    <w:rPr>
      <w:b/>
      <w:sz w:val="32"/>
      <w:szCs w:val="32"/>
    </w:rPr>
  </w:style>
  <w:style w:type="character" w:customStyle="1" w:styleId="ListParagraphChar">
    <w:name w:val="List Paragraph Char"/>
    <w:aliases w:val="Mummuga loetelu Char"/>
    <w:basedOn w:val="DefaultParagraphFont"/>
    <w:link w:val="ListParagraph"/>
    <w:uiPriority w:val="34"/>
    <w:rsid w:val="007F34C1"/>
  </w:style>
  <w:style w:type="character" w:customStyle="1" w:styleId="Alapealkiri1Char">
    <w:name w:val="Alapealkiri 1 Char"/>
    <w:basedOn w:val="ListParagraphChar"/>
    <w:link w:val="Alapealkiri1"/>
    <w:rsid w:val="007F34C1"/>
    <w:rPr>
      <w:b/>
      <w:sz w:val="32"/>
      <w:szCs w:val="32"/>
    </w:rPr>
  </w:style>
  <w:style w:type="paragraph" w:customStyle="1" w:styleId="Default">
    <w:name w:val="Default"/>
    <w:uiPriority w:val="99"/>
    <w:rsid w:val="007F34C1"/>
    <w:pPr>
      <w:autoSpaceDE w:val="0"/>
      <w:autoSpaceDN w:val="0"/>
      <w:adjustRightInd w:val="0"/>
      <w:spacing w:after="0" w:line="240" w:lineRule="auto"/>
    </w:pPr>
    <w:rPr>
      <w:rFonts w:ascii="Times New Roman" w:eastAsia="Calibri" w:hAnsi="Times New Roman" w:cs="Times New Roman"/>
      <w:color w:val="000000"/>
      <w:sz w:val="24"/>
      <w:szCs w:val="24"/>
      <w:lang w:eastAsia="et-EE"/>
    </w:rPr>
  </w:style>
  <w:style w:type="paragraph" w:styleId="NormalWeb">
    <w:name w:val="Normal (Web)"/>
    <w:basedOn w:val="Normal"/>
    <w:uiPriority w:val="99"/>
    <w:unhideWhenUsed/>
    <w:rsid w:val="007F34C1"/>
    <w:pPr>
      <w:widowControl/>
      <w:suppressAutoHyphens w:val="0"/>
      <w:spacing w:before="100" w:beforeAutospacing="1" w:after="100" w:afterAutospacing="1"/>
      <w:jc w:val="left"/>
    </w:pPr>
    <w:rPr>
      <w:rFonts w:eastAsia="Times New Roman"/>
      <w:kern w:val="0"/>
      <w:lang w:eastAsia="et-EE" w:bidi="ar-SA"/>
    </w:rPr>
  </w:style>
  <w:style w:type="character" w:styleId="UnresolvedMention">
    <w:name w:val="Unresolved Mention"/>
    <w:basedOn w:val="DefaultParagraphFont"/>
    <w:uiPriority w:val="99"/>
    <w:semiHidden/>
    <w:unhideWhenUsed/>
    <w:rsid w:val="00C81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97971">
      <w:bodyDiv w:val="1"/>
      <w:marLeft w:val="0"/>
      <w:marRight w:val="0"/>
      <w:marTop w:val="0"/>
      <w:marBottom w:val="0"/>
      <w:divBdr>
        <w:top w:val="none" w:sz="0" w:space="0" w:color="auto"/>
        <w:left w:val="none" w:sz="0" w:space="0" w:color="auto"/>
        <w:bottom w:val="none" w:sz="0" w:space="0" w:color="auto"/>
        <w:right w:val="none" w:sz="0" w:space="0" w:color="auto"/>
      </w:divBdr>
    </w:div>
    <w:div w:id="1528063400">
      <w:bodyDiv w:val="1"/>
      <w:marLeft w:val="0"/>
      <w:marRight w:val="0"/>
      <w:marTop w:val="0"/>
      <w:marBottom w:val="0"/>
      <w:divBdr>
        <w:top w:val="none" w:sz="0" w:space="0" w:color="auto"/>
        <w:left w:val="none" w:sz="0" w:space="0" w:color="auto"/>
        <w:bottom w:val="none" w:sz="0" w:space="0" w:color="auto"/>
        <w:right w:val="none" w:sz="0" w:space="0" w:color="auto"/>
      </w:divBdr>
    </w:div>
    <w:div w:id="206741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vad.ee/sokid/7069-helikon-sokid-mediumweight-8939480191835.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ved.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ik.ee/et/e-arveldaja" TargetMode="External"/><Relationship Id="rId4" Type="http://schemas.openxmlformats.org/officeDocument/2006/relationships/webSettings" Target="webSettings.xml"/><Relationship Id="rId9" Type="http://schemas.openxmlformats.org/officeDocument/2006/relationships/hyperlink" Target="mailto:ilona.horn@politsei.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2042</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Horn</dc:creator>
  <cp:keywords/>
  <dc:description/>
  <cp:lastModifiedBy>Ilona Horn</cp:lastModifiedBy>
  <cp:revision>2</cp:revision>
  <dcterms:created xsi:type="dcterms:W3CDTF">2026-04-24T10:52:00Z</dcterms:created>
  <dcterms:modified xsi:type="dcterms:W3CDTF">2026-04-24T10:52:00Z</dcterms:modified>
</cp:coreProperties>
</file>